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D4" w:rsidRDefault="00A45B8F" w:rsidP="00A45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5B8F">
        <w:rPr>
          <w:rFonts w:ascii="Times New Roman" w:hAnsi="Times New Roman" w:cs="Times New Roman"/>
          <w:b/>
          <w:sz w:val="24"/>
          <w:szCs w:val="24"/>
        </w:rPr>
        <w:t>Обгрунтування</w:t>
      </w:r>
      <w:proofErr w:type="spellEnd"/>
    </w:p>
    <w:p w:rsidR="00A45B8F" w:rsidRDefault="00A45B8F" w:rsidP="00A45B8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45B8F" w:rsidRDefault="00A45B8F" w:rsidP="00A45B8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45B8F" w:rsidRDefault="00A45B8F" w:rsidP="00A45B8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 порталі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Zakupivli</w:t>
      </w:r>
      <w:proofErr w:type="spellEnd"/>
      <w:r w:rsidR="008C5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543D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8C543D" w:rsidRPr="008C5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C543D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="008C543D" w:rsidRPr="008C5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543D">
        <w:rPr>
          <w:rFonts w:ascii="Times New Roman" w:hAnsi="Times New Roman" w:cs="Times New Roman"/>
          <w:sz w:val="24"/>
          <w:szCs w:val="24"/>
          <w:lang w:val="uk-UA"/>
        </w:rPr>
        <w:t>04.07.2025року розміщено оголошення про визначення процедури закупівлі (відкриті торги з особливостями), за кодом ДК 021:2015: 45450000-6 Інші завершальні будівельні роботи.</w:t>
      </w:r>
    </w:p>
    <w:p w:rsidR="008C543D" w:rsidRDefault="008C543D" w:rsidP="00A45B8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Назва предмета закупівлі : </w:t>
      </w:r>
      <w:proofErr w:type="spellStart"/>
      <w:r w:rsidRPr="008C54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Поточний</w:t>
      </w:r>
      <w:proofErr w:type="spellEnd"/>
      <w:r w:rsidRPr="008C54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ремонт </w:t>
      </w:r>
      <w:proofErr w:type="spellStart"/>
      <w:r w:rsidRPr="008C54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приміщень</w:t>
      </w:r>
      <w:proofErr w:type="spellEnd"/>
      <w:r w:rsidRPr="008C54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 поверху </w:t>
      </w:r>
      <w:proofErr w:type="spellStart"/>
      <w:r w:rsidRPr="008C54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під</w:t>
      </w:r>
      <w:proofErr w:type="spellEnd"/>
      <w:r w:rsidRPr="008C54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НПЦ </w:t>
      </w:r>
      <w:proofErr w:type="spellStart"/>
      <w:r w:rsidRPr="008C54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Дніпровського</w:t>
      </w:r>
      <w:proofErr w:type="spellEnd"/>
      <w:r w:rsidRPr="008C54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C54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політехнічного</w:t>
      </w:r>
      <w:proofErr w:type="spellEnd"/>
      <w:r w:rsidRPr="008C54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C54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фахового</w:t>
      </w:r>
      <w:proofErr w:type="spellEnd"/>
      <w:r w:rsidRPr="008C54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C54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коледжу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:rsidR="008C543D" w:rsidRDefault="008C543D" w:rsidP="00A45B8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м.Дніпро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пр.Івана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Мазепи,38</w:t>
      </w:r>
    </w:p>
    <w:p w:rsidR="008C543D" w:rsidRDefault="008C543D" w:rsidP="00A45B8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 xml:space="preserve">Ідентифікатор закупівлі: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UA</w:t>
      </w:r>
      <w:r w:rsidRPr="000E0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-</w:t>
      </w:r>
      <w:r w:rsidR="000E0F9B" w:rsidRPr="000E0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2025-07-04-006763-</w:t>
      </w:r>
      <w:r w:rsidR="000E0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а. Розмір бюджетного призначення визначений на підставі плану використання бюджетних коштів на створення навчально-практичних центрів сучасної професійної (професійно-технічної освіти) на 2025 рік.</w:t>
      </w:r>
    </w:p>
    <w:p w:rsidR="000E0F9B" w:rsidRDefault="000E0F9B" w:rsidP="00A45B8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 xml:space="preserve">Очікувана вартість предмету закупівлі: 5 342 211,54 грн.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UAH</w:t>
      </w:r>
      <w:r w:rsidRPr="000E0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 ПДВ (п'ять мільйонів триста сорок дві тисячі двісті одинадцять грн. 54 коп.) з ПДВ.</w:t>
      </w:r>
    </w:p>
    <w:p w:rsidR="000E0F9B" w:rsidRDefault="000E0F9B" w:rsidP="00A45B8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 xml:space="preserve">Місцевий бюджет </w:t>
      </w:r>
      <w:r w:rsidR="003876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– 5 342 211,54 </w:t>
      </w:r>
      <w:r w:rsidR="003876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грн. </w:t>
      </w:r>
      <w:r w:rsidR="003876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UAH</w:t>
      </w:r>
      <w:r w:rsidR="00387678" w:rsidRPr="000E0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3876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 ПДВ</w:t>
      </w:r>
    </w:p>
    <w:p w:rsidR="00387678" w:rsidRDefault="00387678" w:rsidP="00A45B8F">
      <w:pPr>
        <w:jc w:val="both"/>
        <w:rPr>
          <w:rStyle w:val="uv3um"/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 xml:space="preserve">КЕКВ :2240 - </w:t>
      </w:r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Оплата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послуг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(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крім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комунальних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)". </w:t>
      </w:r>
      <w: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  <w:lang w:val="uk-UA"/>
        </w:rPr>
        <w:t>Д</w:t>
      </w:r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ля оплати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різноманітних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послуг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,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які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не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відносяться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до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комунальних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, таких як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вивезення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та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утилізація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відходів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,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послуги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зв'язку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,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транспортні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послуги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,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послуги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з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оренди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,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послуги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з ремонту та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обслуговування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обладнання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, а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також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інші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послуги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,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що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не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входять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до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інших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proofErr w:type="spellStart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категорій</w:t>
      </w:r>
      <w:proofErr w:type="spellEnd"/>
      <w:r w:rsidRPr="0038767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КЕКВ.</w:t>
      </w:r>
      <w:r w:rsidRPr="00387678">
        <w:rPr>
          <w:rStyle w:val="uv3um"/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 </w:t>
      </w:r>
    </w:p>
    <w:p w:rsidR="00387678" w:rsidRPr="00387678" w:rsidRDefault="00387678" w:rsidP="00387678">
      <w:pPr>
        <w:framePr w:hSpace="180" w:wrap="around" w:hAnchor="margin" w:y="633"/>
        <w:jc w:val="both"/>
        <w:rPr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87678">
        <w:rPr>
          <w:sz w:val="24"/>
          <w:lang w:val="uk-UA"/>
        </w:rPr>
        <w:t xml:space="preserve"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(зі змінами)  шляхом проведення ринкових консультацій, а саме: учасникам ринку були надіслані електронною поштою запити про надання комерційних пропозицій та отримано відповіді від зацікавлених учасників ринку.  </w:t>
      </w:r>
    </w:p>
    <w:p w:rsidR="00387678" w:rsidRPr="00387678" w:rsidRDefault="00387678" w:rsidP="00387678">
      <w:pPr>
        <w:jc w:val="both"/>
        <w:rPr>
          <w:rFonts w:ascii="Times New Roman" w:hAnsi="Times New Roman" w:cs="Times New Roman"/>
          <w:sz w:val="24"/>
          <w:lang w:val="uk-UA"/>
        </w:rPr>
      </w:pPr>
      <w:r w:rsidRPr="00387678">
        <w:rPr>
          <w:rFonts w:ascii="Times New Roman" w:hAnsi="Times New Roman" w:cs="Times New Roman"/>
          <w:sz w:val="24"/>
          <w:lang w:val="uk-UA"/>
        </w:rPr>
        <w:t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(зі змінами)  шляхом проведення ринкових консультацій, а саме: учасникам ринку були надіслані електронною поштою запити про надання комерційних пропозицій та отримано відповіді від зацікавлених учасників ринк</w:t>
      </w:r>
      <w:bookmarkStart w:id="0" w:name="_GoBack"/>
      <w:bookmarkEnd w:id="0"/>
      <w:r w:rsidRPr="00387678">
        <w:rPr>
          <w:rFonts w:ascii="Times New Roman" w:hAnsi="Times New Roman" w:cs="Times New Roman"/>
          <w:sz w:val="24"/>
          <w:lang w:val="uk-UA"/>
        </w:rPr>
        <w:t xml:space="preserve">у.  </w:t>
      </w:r>
    </w:p>
    <w:sectPr w:rsidR="00387678" w:rsidRPr="0038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8F"/>
    <w:rsid w:val="000E0F9B"/>
    <w:rsid w:val="00387678"/>
    <w:rsid w:val="008C543D"/>
    <w:rsid w:val="00A45B8F"/>
    <w:rsid w:val="00DB31F1"/>
    <w:rsid w:val="00E1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61D5E-F53F-418C-8457-847799FE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387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1</cp:revision>
  <dcterms:created xsi:type="dcterms:W3CDTF">2025-07-08T11:41:00Z</dcterms:created>
  <dcterms:modified xsi:type="dcterms:W3CDTF">2025-07-08T12:40:00Z</dcterms:modified>
</cp:coreProperties>
</file>