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765C9" w14:textId="77777777" w:rsidR="00DF14AF" w:rsidRDefault="00EF54B0">
      <w:pPr>
        <w:pStyle w:val="a3"/>
        <w:spacing w:before="64"/>
        <w:ind w:left="2077" w:right="1169"/>
        <w:jc w:val="center"/>
      </w:pPr>
      <w:r w:rsidRPr="00EF54B0">
        <w:rPr>
          <w:noProof/>
          <w:lang w:val="ru-RU" w:eastAsia="ru-RU"/>
        </w:rPr>
        <w:drawing>
          <wp:anchor distT="0" distB="0" distL="114300" distR="114300" simplePos="0" relativeHeight="251658240" behindDoc="0" locked="0" layoutInCell="1" allowOverlap="1" wp14:anchorId="1C322C0C" wp14:editId="4BD0958A">
            <wp:simplePos x="0" y="0"/>
            <wp:positionH relativeFrom="margin">
              <wp:posOffset>0</wp:posOffset>
            </wp:positionH>
            <wp:positionV relativeFrom="margin">
              <wp:posOffset>-168275</wp:posOffset>
            </wp:positionV>
            <wp:extent cx="1323975" cy="1323975"/>
            <wp:effectExtent l="0" t="0" r="9525" b="9525"/>
            <wp:wrapSquare wrapText="bothSides"/>
            <wp:docPr id="2" name="Рисунок 2" descr="C:\Users\RED FOX\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D FOX\Desktop\imag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anchor>
        </w:drawing>
      </w:r>
      <w:r w:rsidR="00B5697B">
        <w:t>ДНІПРО</w:t>
      </w:r>
      <w:r w:rsidR="005B62CB">
        <w:t>ВСЬКИЙ ПОЛІТЕХНІЧНИЙ</w:t>
      </w:r>
      <w:r w:rsidR="00B5697B">
        <w:t>ФАХОВИЙ</w:t>
      </w:r>
      <w:r w:rsidR="00C33534">
        <w:t xml:space="preserve"> </w:t>
      </w:r>
      <w:r w:rsidR="00B5697B">
        <w:t>КОЛЕДЖ</w:t>
      </w:r>
    </w:p>
    <w:p w14:paraId="2DF89927" w14:textId="77777777" w:rsidR="00DF14AF" w:rsidRDefault="00DF14AF">
      <w:pPr>
        <w:spacing w:before="2"/>
        <w:rPr>
          <w:b/>
          <w:sz w:val="24"/>
        </w:rPr>
      </w:pPr>
    </w:p>
    <w:p w14:paraId="35182B6F" w14:textId="77777777" w:rsidR="00DF14AF" w:rsidRDefault="00B5697B">
      <w:pPr>
        <w:pStyle w:val="a3"/>
        <w:ind w:left="2077" w:right="1169"/>
        <w:jc w:val="center"/>
      </w:pPr>
      <w:r>
        <w:t>АНОТАЦІЯ</w:t>
      </w:r>
      <w:r w:rsidR="00C33534">
        <w:t xml:space="preserve"> </w:t>
      </w:r>
      <w:r>
        <w:t>НАВЧАЛЬНОЇ</w:t>
      </w:r>
      <w:r w:rsidR="00C33534">
        <w:t xml:space="preserve"> </w:t>
      </w:r>
      <w:r>
        <w:t>ДИСЦИПЛІНИ</w:t>
      </w:r>
    </w:p>
    <w:p w14:paraId="7B4718FD" w14:textId="610048CF" w:rsidR="00DF14AF" w:rsidRPr="00AD1A3B" w:rsidRDefault="00B5697B">
      <w:pPr>
        <w:pStyle w:val="a4"/>
      </w:pPr>
      <w:r w:rsidRPr="00AD1A3B">
        <w:t>«</w:t>
      </w:r>
      <w:r w:rsidR="00AD1A3B" w:rsidRPr="00AD1A3B">
        <w:t>Методи ви</w:t>
      </w:r>
      <w:r w:rsidR="009818FC">
        <w:t xml:space="preserve">явлення </w:t>
      </w:r>
      <w:r w:rsidR="00AD1A3B" w:rsidRPr="00AD1A3B">
        <w:t xml:space="preserve"> і </w:t>
      </w:r>
      <w:r w:rsidR="009818FC">
        <w:t>розподілу</w:t>
      </w:r>
      <w:r w:rsidRPr="00AD1A3B">
        <w:t>»</w:t>
      </w:r>
    </w:p>
    <w:p w14:paraId="71968FAD" w14:textId="77777777" w:rsidR="00DF14AF" w:rsidRPr="00AD1A3B" w:rsidRDefault="00DF14AF">
      <w:pPr>
        <w:rPr>
          <w:b/>
          <w:sz w:val="28"/>
          <w:szCs w:val="28"/>
        </w:rPr>
      </w:pPr>
    </w:p>
    <w:p w14:paraId="3812E419" w14:textId="77777777" w:rsidR="00DF14AF" w:rsidRDefault="00DF14AF">
      <w:pPr>
        <w:spacing w:before="2"/>
        <w:rPr>
          <w:b/>
          <w:sz w:val="18"/>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7230"/>
      </w:tblGrid>
      <w:tr w:rsidR="00DF14AF" w14:paraId="14AC18B2" w14:textId="77777777">
        <w:trPr>
          <w:trHeight w:val="443"/>
        </w:trPr>
        <w:tc>
          <w:tcPr>
            <w:tcW w:w="3402" w:type="dxa"/>
          </w:tcPr>
          <w:p w14:paraId="47C55D7C" w14:textId="77777777" w:rsidR="00DF14AF" w:rsidRDefault="00B5697B">
            <w:pPr>
              <w:pStyle w:val="TableParagraph"/>
              <w:spacing w:before="75"/>
              <w:ind w:left="74"/>
              <w:rPr>
                <w:sz w:val="24"/>
              </w:rPr>
            </w:pPr>
            <w:r>
              <w:rPr>
                <w:sz w:val="24"/>
              </w:rPr>
              <w:t>Спеціальність</w:t>
            </w:r>
          </w:p>
        </w:tc>
        <w:tc>
          <w:tcPr>
            <w:tcW w:w="7230" w:type="dxa"/>
          </w:tcPr>
          <w:p w14:paraId="79A0460B" w14:textId="7C305EC2" w:rsidR="00DF14AF" w:rsidRDefault="00C33534" w:rsidP="00C33534">
            <w:pPr>
              <w:pStyle w:val="TableParagraph"/>
              <w:spacing w:before="80"/>
              <w:ind w:left="76"/>
              <w:rPr>
                <w:b/>
                <w:sz w:val="24"/>
              </w:rPr>
            </w:pPr>
            <w:r>
              <w:rPr>
                <w:b/>
                <w:sz w:val="24"/>
              </w:rPr>
              <w:t>102  Хімія</w:t>
            </w:r>
          </w:p>
        </w:tc>
      </w:tr>
      <w:tr w:rsidR="00DF14AF" w14:paraId="6B83AEA7" w14:textId="77777777">
        <w:trPr>
          <w:trHeight w:val="426"/>
        </w:trPr>
        <w:tc>
          <w:tcPr>
            <w:tcW w:w="3402" w:type="dxa"/>
          </w:tcPr>
          <w:p w14:paraId="293C3284" w14:textId="77777777" w:rsidR="00DF14AF" w:rsidRDefault="00B5697B">
            <w:pPr>
              <w:pStyle w:val="TableParagraph"/>
              <w:spacing w:before="68"/>
              <w:ind w:left="74"/>
              <w:rPr>
                <w:sz w:val="24"/>
              </w:rPr>
            </w:pPr>
            <w:r>
              <w:rPr>
                <w:sz w:val="24"/>
              </w:rPr>
              <w:t>Галузь</w:t>
            </w:r>
            <w:r w:rsidR="00C33534">
              <w:rPr>
                <w:sz w:val="24"/>
              </w:rPr>
              <w:t xml:space="preserve"> </w:t>
            </w:r>
            <w:r>
              <w:rPr>
                <w:sz w:val="24"/>
              </w:rPr>
              <w:t>знань</w:t>
            </w:r>
          </w:p>
        </w:tc>
        <w:tc>
          <w:tcPr>
            <w:tcW w:w="7230" w:type="dxa"/>
          </w:tcPr>
          <w:p w14:paraId="056AC13B" w14:textId="0E8FDE96" w:rsidR="00DF14AF" w:rsidRDefault="00C33534" w:rsidP="00C33534">
            <w:pPr>
              <w:pStyle w:val="TableParagraph"/>
              <w:spacing w:before="73"/>
              <w:ind w:left="76"/>
              <w:rPr>
                <w:b/>
                <w:sz w:val="24"/>
              </w:rPr>
            </w:pPr>
            <w:r>
              <w:rPr>
                <w:b/>
                <w:sz w:val="24"/>
              </w:rPr>
              <w:t>10 Природничі науки</w:t>
            </w:r>
          </w:p>
        </w:tc>
      </w:tr>
      <w:tr w:rsidR="00DF14AF" w14:paraId="44CCBD66" w14:textId="77777777">
        <w:trPr>
          <w:trHeight w:val="426"/>
        </w:trPr>
        <w:tc>
          <w:tcPr>
            <w:tcW w:w="3402" w:type="dxa"/>
          </w:tcPr>
          <w:p w14:paraId="35D01BAE" w14:textId="77777777" w:rsidR="00DF14AF" w:rsidRDefault="00B5697B">
            <w:pPr>
              <w:pStyle w:val="TableParagraph"/>
              <w:spacing w:before="66"/>
              <w:ind w:left="74"/>
              <w:rPr>
                <w:sz w:val="24"/>
              </w:rPr>
            </w:pPr>
            <w:r>
              <w:rPr>
                <w:sz w:val="24"/>
              </w:rPr>
              <w:t>Освітньо-професійна</w:t>
            </w:r>
            <w:r w:rsidR="00E21967">
              <w:rPr>
                <w:sz w:val="24"/>
              </w:rPr>
              <w:t xml:space="preserve"> </w:t>
            </w:r>
            <w:r>
              <w:rPr>
                <w:sz w:val="24"/>
              </w:rPr>
              <w:t>програма</w:t>
            </w:r>
          </w:p>
        </w:tc>
        <w:tc>
          <w:tcPr>
            <w:tcW w:w="7230" w:type="dxa"/>
          </w:tcPr>
          <w:p w14:paraId="0BC2A1FA" w14:textId="1B826174" w:rsidR="00DF14AF" w:rsidRDefault="00D609BC" w:rsidP="00C33534">
            <w:pPr>
              <w:pStyle w:val="TableParagraph"/>
              <w:spacing w:before="71"/>
              <w:ind w:left="76"/>
              <w:rPr>
                <w:b/>
                <w:sz w:val="24"/>
              </w:rPr>
            </w:pPr>
            <w:r>
              <w:rPr>
                <w:b/>
                <w:sz w:val="24"/>
              </w:rPr>
              <w:t>Аналітичний контроль якості лікарських сполук і косметичних засобів</w:t>
            </w:r>
          </w:p>
        </w:tc>
      </w:tr>
      <w:tr w:rsidR="00DF14AF" w14:paraId="51744BE6" w14:textId="77777777">
        <w:trPr>
          <w:trHeight w:val="722"/>
        </w:trPr>
        <w:tc>
          <w:tcPr>
            <w:tcW w:w="3402" w:type="dxa"/>
          </w:tcPr>
          <w:p w14:paraId="7D8ADA20" w14:textId="77777777" w:rsidR="00DF14AF" w:rsidRDefault="00B5697B">
            <w:pPr>
              <w:pStyle w:val="TableParagraph"/>
              <w:spacing w:before="215"/>
              <w:ind w:left="74"/>
              <w:rPr>
                <w:sz w:val="24"/>
              </w:rPr>
            </w:pPr>
            <w:r>
              <w:rPr>
                <w:sz w:val="24"/>
              </w:rPr>
              <w:t>Освітньо-професійнийступінь</w:t>
            </w:r>
          </w:p>
        </w:tc>
        <w:tc>
          <w:tcPr>
            <w:tcW w:w="7230" w:type="dxa"/>
          </w:tcPr>
          <w:p w14:paraId="52DF094A" w14:textId="77777777" w:rsidR="00DF14AF" w:rsidRDefault="00B5697B">
            <w:pPr>
              <w:pStyle w:val="TableParagraph"/>
              <w:spacing w:before="219"/>
              <w:ind w:left="76"/>
              <w:rPr>
                <w:b/>
                <w:sz w:val="24"/>
              </w:rPr>
            </w:pPr>
            <w:r>
              <w:rPr>
                <w:b/>
                <w:sz w:val="24"/>
              </w:rPr>
              <w:t>Фаховий</w:t>
            </w:r>
            <w:r w:rsidR="00C33534">
              <w:rPr>
                <w:b/>
                <w:sz w:val="24"/>
              </w:rPr>
              <w:t xml:space="preserve"> </w:t>
            </w:r>
            <w:r>
              <w:rPr>
                <w:b/>
                <w:sz w:val="24"/>
              </w:rPr>
              <w:t>молодший</w:t>
            </w:r>
            <w:r w:rsidR="00C33534">
              <w:rPr>
                <w:b/>
                <w:sz w:val="24"/>
              </w:rPr>
              <w:t xml:space="preserve"> </w:t>
            </w:r>
            <w:r>
              <w:rPr>
                <w:b/>
                <w:sz w:val="24"/>
              </w:rPr>
              <w:t>бакалавр</w:t>
            </w:r>
          </w:p>
        </w:tc>
      </w:tr>
    </w:tbl>
    <w:p w14:paraId="7590A598" w14:textId="77777777" w:rsidR="00DF14AF" w:rsidRDefault="00DF14AF">
      <w:pPr>
        <w:rPr>
          <w:b/>
          <w:sz w:val="20"/>
        </w:rPr>
      </w:pPr>
    </w:p>
    <w:p w14:paraId="492DBFC4" w14:textId="77777777" w:rsidR="00DF14AF" w:rsidRDefault="00DF14AF">
      <w:pPr>
        <w:spacing w:after="1"/>
        <w:rPr>
          <w:b/>
          <w:sz w:val="28"/>
        </w:rPr>
      </w:pP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8"/>
        <w:gridCol w:w="7941"/>
      </w:tblGrid>
      <w:tr w:rsidR="00DF14AF" w14:paraId="776D7ED3" w14:textId="77777777">
        <w:trPr>
          <w:trHeight w:val="469"/>
        </w:trPr>
        <w:tc>
          <w:tcPr>
            <w:tcW w:w="10659" w:type="dxa"/>
            <w:gridSpan w:val="2"/>
          </w:tcPr>
          <w:p w14:paraId="7B228C4E" w14:textId="77777777" w:rsidR="00DF14AF" w:rsidRDefault="00B5697B">
            <w:pPr>
              <w:pStyle w:val="TableParagraph"/>
              <w:spacing w:line="273" w:lineRule="exact"/>
              <w:ind w:left="146"/>
              <w:rPr>
                <w:b/>
                <w:sz w:val="24"/>
              </w:rPr>
            </w:pPr>
            <w:r>
              <w:rPr>
                <w:b/>
                <w:sz w:val="24"/>
              </w:rPr>
              <w:t>1.Загальна</w:t>
            </w:r>
            <w:r w:rsidR="00E21967">
              <w:rPr>
                <w:b/>
                <w:sz w:val="24"/>
              </w:rPr>
              <w:t xml:space="preserve"> </w:t>
            </w:r>
            <w:r>
              <w:rPr>
                <w:b/>
                <w:sz w:val="24"/>
              </w:rPr>
              <w:t>інформація</w:t>
            </w:r>
            <w:r w:rsidR="00E21967">
              <w:rPr>
                <w:b/>
                <w:sz w:val="24"/>
              </w:rPr>
              <w:t xml:space="preserve"> </w:t>
            </w:r>
            <w:r>
              <w:rPr>
                <w:b/>
                <w:sz w:val="24"/>
              </w:rPr>
              <w:t>про</w:t>
            </w:r>
            <w:r w:rsidR="00E21967">
              <w:rPr>
                <w:b/>
                <w:sz w:val="24"/>
              </w:rPr>
              <w:t xml:space="preserve"> </w:t>
            </w:r>
            <w:r>
              <w:rPr>
                <w:b/>
                <w:sz w:val="24"/>
              </w:rPr>
              <w:t>навчальну</w:t>
            </w:r>
            <w:r w:rsidR="00E21967">
              <w:rPr>
                <w:b/>
                <w:sz w:val="24"/>
              </w:rPr>
              <w:t xml:space="preserve"> </w:t>
            </w:r>
            <w:r>
              <w:rPr>
                <w:b/>
                <w:sz w:val="24"/>
              </w:rPr>
              <w:t>дисципліну</w:t>
            </w:r>
          </w:p>
        </w:tc>
      </w:tr>
      <w:tr w:rsidR="00DF14AF" w14:paraId="33505510" w14:textId="77777777">
        <w:trPr>
          <w:trHeight w:val="333"/>
        </w:trPr>
        <w:tc>
          <w:tcPr>
            <w:tcW w:w="2718" w:type="dxa"/>
          </w:tcPr>
          <w:p w14:paraId="3EA75379" w14:textId="77777777" w:rsidR="00DF14AF" w:rsidRDefault="00B5697B">
            <w:pPr>
              <w:pStyle w:val="TableParagraph"/>
              <w:spacing w:line="268" w:lineRule="exact"/>
              <w:rPr>
                <w:sz w:val="24"/>
              </w:rPr>
            </w:pPr>
            <w:r>
              <w:rPr>
                <w:sz w:val="24"/>
              </w:rPr>
              <w:t>Статус</w:t>
            </w:r>
            <w:r w:rsidR="00EE0453">
              <w:rPr>
                <w:sz w:val="24"/>
              </w:rPr>
              <w:t xml:space="preserve"> </w:t>
            </w:r>
            <w:r>
              <w:rPr>
                <w:sz w:val="24"/>
              </w:rPr>
              <w:t>дисципліни</w:t>
            </w:r>
          </w:p>
        </w:tc>
        <w:tc>
          <w:tcPr>
            <w:tcW w:w="7941" w:type="dxa"/>
          </w:tcPr>
          <w:p w14:paraId="343A154F" w14:textId="77777777" w:rsidR="00DF14AF" w:rsidRDefault="00B5697B">
            <w:pPr>
              <w:pStyle w:val="TableParagraph"/>
              <w:spacing w:line="268" w:lineRule="exact"/>
              <w:rPr>
                <w:sz w:val="24"/>
              </w:rPr>
            </w:pPr>
            <w:r>
              <w:rPr>
                <w:sz w:val="24"/>
              </w:rPr>
              <w:t>Вибіркова</w:t>
            </w:r>
            <w:r w:rsidR="00EE0453">
              <w:rPr>
                <w:sz w:val="24"/>
              </w:rPr>
              <w:t xml:space="preserve"> </w:t>
            </w:r>
            <w:r>
              <w:rPr>
                <w:sz w:val="24"/>
              </w:rPr>
              <w:t>дисципліна</w:t>
            </w:r>
            <w:r w:rsidR="00EE0453">
              <w:rPr>
                <w:sz w:val="24"/>
              </w:rPr>
              <w:t xml:space="preserve"> </w:t>
            </w:r>
            <w:r>
              <w:rPr>
                <w:sz w:val="24"/>
              </w:rPr>
              <w:t>професійної</w:t>
            </w:r>
            <w:r w:rsidR="00EE0453">
              <w:rPr>
                <w:sz w:val="24"/>
              </w:rPr>
              <w:t xml:space="preserve"> </w:t>
            </w:r>
            <w:r>
              <w:rPr>
                <w:sz w:val="24"/>
              </w:rPr>
              <w:t>підготовки</w:t>
            </w:r>
          </w:p>
        </w:tc>
      </w:tr>
      <w:tr w:rsidR="00DF14AF" w14:paraId="737CF0B4" w14:textId="77777777">
        <w:trPr>
          <w:trHeight w:val="563"/>
        </w:trPr>
        <w:tc>
          <w:tcPr>
            <w:tcW w:w="2718" w:type="dxa"/>
          </w:tcPr>
          <w:p w14:paraId="2BDC06BA" w14:textId="77777777" w:rsidR="00DF14AF" w:rsidRDefault="00B5697B">
            <w:pPr>
              <w:pStyle w:val="TableParagraph"/>
              <w:spacing w:line="268" w:lineRule="exact"/>
              <w:rPr>
                <w:sz w:val="24"/>
              </w:rPr>
            </w:pPr>
            <w:r>
              <w:rPr>
                <w:sz w:val="24"/>
              </w:rPr>
              <w:t>Курс</w:t>
            </w:r>
            <w:r w:rsidR="00EE0453">
              <w:rPr>
                <w:sz w:val="24"/>
              </w:rPr>
              <w:t xml:space="preserve"> </w:t>
            </w:r>
            <w:r>
              <w:rPr>
                <w:sz w:val="24"/>
              </w:rPr>
              <w:t>початку</w:t>
            </w:r>
          </w:p>
          <w:p w14:paraId="32FAE516" w14:textId="77777777" w:rsidR="00DF14AF" w:rsidRDefault="00EE0453">
            <w:pPr>
              <w:pStyle w:val="TableParagraph"/>
              <w:rPr>
                <w:sz w:val="24"/>
              </w:rPr>
            </w:pPr>
            <w:r>
              <w:rPr>
                <w:sz w:val="24"/>
              </w:rPr>
              <w:t>в</w:t>
            </w:r>
            <w:r w:rsidR="00B5697B">
              <w:rPr>
                <w:sz w:val="24"/>
              </w:rPr>
              <w:t>ивчення</w:t>
            </w:r>
            <w:r>
              <w:rPr>
                <w:sz w:val="24"/>
              </w:rPr>
              <w:t xml:space="preserve"> </w:t>
            </w:r>
            <w:r w:rsidR="00B5697B">
              <w:rPr>
                <w:sz w:val="24"/>
              </w:rPr>
              <w:t>дисципліни</w:t>
            </w:r>
          </w:p>
        </w:tc>
        <w:tc>
          <w:tcPr>
            <w:tcW w:w="7941" w:type="dxa"/>
          </w:tcPr>
          <w:p w14:paraId="5E335CD3" w14:textId="77777777" w:rsidR="00DF14AF" w:rsidRPr="00EE0453" w:rsidRDefault="00B5697B">
            <w:pPr>
              <w:pStyle w:val="TableParagraph"/>
              <w:spacing w:line="268" w:lineRule="exact"/>
              <w:rPr>
                <w:sz w:val="24"/>
              </w:rPr>
            </w:pPr>
            <w:r>
              <w:rPr>
                <w:sz w:val="24"/>
              </w:rPr>
              <w:t>І</w:t>
            </w:r>
            <w:r w:rsidR="00EE0453">
              <w:rPr>
                <w:sz w:val="24"/>
                <w:lang w:val="en-US"/>
              </w:rPr>
              <w:t>V</w:t>
            </w:r>
          </w:p>
        </w:tc>
      </w:tr>
      <w:tr w:rsidR="00DF14AF" w14:paraId="6EA91699" w14:textId="77777777">
        <w:trPr>
          <w:trHeight w:val="551"/>
        </w:trPr>
        <w:tc>
          <w:tcPr>
            <w:tcW w:w="2718" w:type="dxa"/>
          </w:tcPr>
          <w:p w14:paraId="1B2B125E" w14:textId="77777777" w:rsidR="00DF14AF" w:rsidRDefault="00B5697B">
            <w:pPr>
              <w:pStyle w:val="TableParagraph"/>
              <w:spacing w:line="268" w:lineRule="exact"/>
              <w:rPr>
                <w:sz w:val="24"/>
              </w:rPr>
            </w:pPr>
            <w:r>
              <w:rPr>
                <w:sz w:val="24"/>
              </w:rPr>
              <w:t>Семестр</w:t>
            </w:r>
            <w:r w:rsidR="00EE0453">
              <w:rPr>
                <w:sz w:val="24"/>
              </w:rPr>
              <w:t xml:space="preserve"> </w:t>
            </w:r>
            <w:r>
              <w:rPr>
                <w:sz w:val="24"/>
              </w:rPr>
              <w:t>вивчення</w:t>
            </w:r>
          </w:p>
          <w:p w14:paraId="5E6C660E" w14:textId="77777777" w:rsidR="00DF14AF" w:rsidRDefault="00EE0453">
            <w:pPr>
              <w:pStyle w:val="TableParagraph"/>
              <w:spacing w:line="264" w:lineRule="exact"/>
              <w:rPr>
                <w:sz w:val="24"/>
              </w:rPr>
            </w:pPr>
            <w:r>
              <w:rPr>
                <w:sz w:val="24"/>
              </w:rPr>
              <w:t>н</w:t>
            </w:r>
            <w:r w:rsidR="00B5697B">
              <w:rPr>
                <w:sz w:val="24"/>
              </w:rPr>
              <w:t>авчальної</w:t>
            </w:r>
            <w:r>
              <w:rPr>
                <w:sz w:val="24"/>
              </w:rPr>
              <w:t xml:space="preserve"> </w:t>
            </w:r>
            <w:r w:rsidR="00B5697B">
              <w:rPr>
                <w:sz w:val="24"/>
              </w:rPr>
              <w:t>дисципліни</w:t>
            </w:r>
          </w:p>
        </w:tc>
        <w:tc>
          <w:tcPr>
            <w:tcW w:w="7941" w:type="dxa"/>
          </w:tcPr>
          <w:p w14:paraId="7F9412FB" w14:textId="77777777" w:rsidR="00DF14AF" w:rsidRDefault="00B5697B">
            <w:pPr>
              <w:pStyle w:val="TableParagraph"/>
              <w:spacing w:line="268" w:lineRule="exact"/>
              <w:rPr>
                <w:sz w:val="24"/>
              </w:rPr>
            </w:pPr>
            <w:r>
              <w:rPr>
                <w:sz w:val="24"/>
              </w:rPr>
              <w:t>0</w:t>
            </w:r>
            <w:r w:rsidR="00EE0453">
              <w:rPr>
                <w:sz w:val="24"/>
              </w:rPr>
              <w:t>8</w:t>
            </w:r>
          </w:p>
        </w:tc>
      </w:tr>
      <w:tr w:rsidR="00DF14AF" w14:paraId="4C5C74E0" w14:textId="77777777">
        <w:trPr>
          <w:trHeight w:val="880"/>
        </w:trPr>
        <w:tc>
          <w:tcPr>
            <w:tcW w:w="2718" w:type="dxa"/>
          </w:tcPr>
          <w:p w14:paraId="67D4EFAE" w14:textId="77777777" w:rsidR="00DF14AF" w:rsidRDefault="00B5697B">
            <w:pPr>
              <w:pStyle w:val="TableParagraph"/>
              <w:ind w:right="809"/>
              <w:rPr>
                <w:sz w:val="24"/>
              </w:rPr>
            </w:pPr>
            <w:r>
              <w:rPr>
                <w:sz w:val="24"/>
              </w:rPr>
              <w:t>Обсяг навчальноїдисципліни</w:t>
            </w:r>
          </w:p>
        </w:tc>
        <w:tc>
          <w:tcPr>
            <w:tcW w:w="7941" w:type="dxa"/>
          </w:tcPr>
          <w:p w14:paraId="6EFBC90A" w14:textId="69420B6A" w:rsidR="00DF14AF" w:rsidRDefault="00B5697B" w:rsidP="00745216">
            <w:pPr>
              <w:pStyle w:val="TableParagraph"/>
              <w:ind w:right="488"/>
              <w:rPr>
                <w:sz w:val="24"/>
              </w:rPr>
            </w:pPr>
            <w:r>
              <w:rPr>
                <w:sz w:val="24"/>
              </w:rPr>
              <w:t xml:space="preserve">Обсяг навчальної дисципліни становить </w:t>
            </w:r>
            <w:r w:rsidR="00745216">
              <w:rPr>
                <w:sz w:val="24"/>
              </w:rPr>
              <w:t>4,</w:t>
            </w:r>
            <w:r w:rsidR="00D609BC">
              <w:rPr>
                <w:sz w:val="24"/>
              </w:rPr>
              <w:t>0</w:t>
            </w:r>
            <w:r>
              <w:rPr>
                <w:sz w:val="24"/>
              </w:rPr>
              <w:t xml:space="preserve"> кредит</w:t>
            </w:r>
            <w:r w:rsidR="00EE0453">
              <w:rPr>
                <w:sz w:val="24"/>
              </w:rPr>
              <w:t>и</w:t>
            </w:r>
            <w:r>
              <w:rPr>
                <w:sz w:val="24"/>
              </w:rPr>
              <w:t xml:space="preserve"> ЄКТС, </w:t>
            </w:r>
            <w:r w:rsidR="00745216">
              <w:rPr>
                <w:sz w:val="24"/>
              </w:rPr>
              <w:t>1</w:t>
            </w:r>
            <w:r w:rsidR="00D609BC">
              <w:rPr>
                <w:sz w:val="24"/>
              </w:rPr>
              <w:t>20</w:t>
            </w:r>
            <w:r>
              <w:rPr>
                <w:sz w:val="24"/>
              </w:rPr>
              <w:t xml:space="preserve"> годин, з</w:t>
            </w:r>
            <w:r w:rsidR="00EE0453">
              <w:rPr>
                <w:sz w:val="24"/>
              </w:rPr>
              <w:t xml:space="preserve"> </w:t>
            </w:r>
            <w:r>
              <w:rPr>
                <w:sz w:val="24"/>
              </w:rPr>
              <w:t xml:space="preserve">яких </w:t>
            </w:r>
            <w:r w:rsidR="00D609BC">
              <w:rPr>
                <w:sz w:val="24"/>
              </w:rPr>
              <w:t>68</w:t>
            </w:r>
            <w:r w:rsidR="00EE0453">
              <w:rPr>
                <w:sz w:val="24"/>
              </w:rPr>
              <w:t xml:space="preserve"> </w:t>
            </w:r>
            <w:r>
              <w:rPr>
                <w:sz w:val="24"/>
              </w:rPr>
              <w:t>годи</w:t>
            </w:r>
            <w:r w:rsidR="00D609BC">
              <w:rPr>
                <w:sz w:val="24"/>
              </w:rPr>
              <w:t>н</w:t>
            </w:r>
            <w:r>
              <w:rPr>
                <w:sz w:val="24"/>
              </w:rPr>
              <w:t xml:space="preserve"> становить контактна робота з викладачем, </w:t>
            </w:r>
            <w:r w:rsidR="009818FC">
              <w:rPr>
                <w:sz w:val="24"/>
              </w:rPr>
              <w:t>5</w:t>
            </w:r>
            <w:r w:rsidR="00D609BC">
              <w:rPr>
                <w:sz w:val="24"/>
              </w:rPr>
              <w:t xml:space="preserve">2 </w:t>
            </w:r>
            <w:r>
              <w:rPr>
                <w:sz w:val="24"/>
              </w:rPr>
              <w:t>годин</w:t>
            </w:r>
            <w:r w:rsidR="00D609BC">
              <w:rPr>
                <w:sz w:val="24"/>
              </w:rPr>
              <w:t>и</w:t>
            </w:r>
            <w:r w:rsidR="00EE0453">
              <w:rPr>
                <w:sz w:val="24"/>
              </w:rPr>
              <w:t xml:space="preserve"> </w:t>
            </w:r>
            <w:r>
              <w:rPr>
                <w:sz w:val="24"/>
              </w:rPr>
              <w:t>становить самостійна</w:t>
            </w:r>
            <w:r w:rsidR="00EE0453">
              <w:rPr>
                <w:sz w:val="24"/>
              </w:rPr>
              <w:t xml:space="preserve"> </w:t>
            </w:r>
            <w:r>
              <w:rPr>
                <w:sz w:val="24"/>
              </w:rPr>
              <w:t>робота</w:t>
            </w:r>
          </w:p>
        </w:tc>
      </w:tr>
      <w:tr w:rsidR="00DF14AF" w14:paraId="49D44A38" w14:textId="77777777">
        <w:trPr>
          <w:trHeight w:val="552"/>
        </w:trPr>
        <w:tc>
          <w:tcPr>
            <w:tcW w:w="2718" w:type="dxa"/>
          </w:tcPr>
          <w:p w14:paraId="11FC931D" w14:textId="77777777" w:rsidR="00DF14AF" w:rsidRDefault="00B5697B">
            <w:pPr>
              <w:pStyle w:val="TableParagraph"/>
              <w:spacing w:line="268" w:lineRule="exact"/>
              <w:rPr>
                <w:sz w:val="24"/>
              </w:rPr>
            </w:pPr>
            <w:r>
              <w:rPr>
                <w:sz w:val="24"/>
              </w:rPr>
              <w:t>Мова</w:t>
            </w:r>
          </w:p>
          <w:p w14:paraId="21A47BEE" w14:textId="77777777" w:rsidR="00DF14AF" w:rsidRDefault="00B5697B">
            <w:pPr>
              <w:pStyle w:val="TableParagraph"/>
              <w:spacing w:line="264" w:lineRule="exact"/>
              <w:rPr>
                <w:sz w:val="24"/>
              </w:rPr>
            </w:pPr>
            <w:r>
              <w:rPr>
                <w:sz w:val="24"/>
              </w:rPr>
              <w:t>викладання</w:t>
            </w:r>
          </w:p>
        </w:tc>
        <w:tc>
          <w:tcPr>
            <w:tcW w:w="7941" w:type="dxa"/>
          </w:tcPr>
          <w:p w14:paraId="3E331C5F" w14:textId="77777777" w:rsidR="00DF14AF" w:rsidRDefault="00B5697B">
            <w:pPr>
              <w:pStyle w:val="TableParagraph"/>
              <w:spacing w:line="268" w:lineRule="exact"/>
              <w:rPr>
                <w:sz w:val="24"/>
              </w:rPr>
            </w:pPr>
            <w:r>
              <w:rPr>
                <w:sz w:val="24"/>
              </w:rPr>
              <w:t>Українська</w:t>
            </w:r>
          </w:p>
        </w:tc>
      </w:tr>
      <w:tr w:rsidR="00DF14AF" w14:paraId="5DA3BCCC" w14:textId="77777777">
        <w:trPr>
          <w:trHeight w:val="539"/>
        </w:trPr>
        <w:tc>
          <w:tcPr>
            <w:tcW w:w="2718" w:type="dxa"/>
          </w:tcPr>
          <w:p w14:paraId="70301AC9" w14:textId="77777777" w:rsidR="00DF14AF" w:rsidRDefault="00B5697B">
            <w:pPr>
              <w:pStyle w:val="TableParagraph"/>
              <w:spacing w:line="270" w:lineRule="exact"/>
              <w:rPr>
                <w:sz w:val="24"/>
              </w:rPr>
            </w:pPr>
            <w:r>
              <w:rPr>
                <w:sz w:val="24"/>
              </w:rPr>
              <w:t>Підсумковий</w:t>
            </w:r>
            <w:r w:rsidR="00EE0453">
              <w:rPr>
                <w:sz w:val="24"/>
              </w:rPr>
              <w:t xml:space="preserve"> </w:t>
            </w:r>
            <w:r>
              <w:rPr>
                <w:sz w:val="24"/>
              </w:rPr>
              <w:t>контроль</w:t>
            </w:r>
          </w:p>
        </w:tc>
        <w:tc>
          <w:tcPr>
            <w:tcW w:w="7941" w:type="dxa"/>
          </w:tcPr>
          <w:p w14:paraId="00808610" w14:textId="77777777" w:rsidR="00DF14AF" w:rsidRDefault="00B5697B">
            <w:pPr>
              <w:pStyle w:val="TableParagraph"/>
              <w:spacing w:line="270" w:lineRule="exact"/>
              <w:rPr>
                <w:sz w:val="24"/>
              </w:rPr>
            </w:pPr>
            <w:r>
              <w:rPr>
                <w:sz w:val="24"/>
              </w:rPr>
              <w:t>Залік</w:t>
            </w:r>
          </w:p>
        </w:tc>
      </w:tr>
      <w:tr w:rsidR="00DF14AF" w14:paraId="3E9E0977" w14:textId="77777777">
        <w:trPr>
          <w:trHeight w:val="827"/>
        </w:trPr>
        <w:tc>
          <w:tcPr>
            <w:tcW w:w="2718" w:type="dxa"/>
          </w:tcPr>
          <w:p w14:paraId="6D8EC5A9" w14:textId="77777777" w:rsidR="00DF14AF" w:rsidRDefault="00B5697B">
            <w:pPr>
              <w:pStyle w:val="TableParagraph"/>
              <w:spacing w:line="268" w:lineRule="exact"/>
              <w:rPr>
                <w:sz w:val="24"/>
              </w:rPr>
            </w:pPr>
            <w:r>
              <w:rPr>
                <w:sz w:val="24"/>
              </w:rPr>
              <w:t>Розробник</w:t>
            </w:r>
          </w:p>
        </w:tc>
        <w:tc>
          <w:tcPr>
            <w:tcW w:w="7941" w:type="dxa"/>
          </w:tcPr>
          <w:p w14:paraId="1941CAC0" w14:textId="77777777" w:rsidR="00DF14AF" w:rsidRDefault="00EE0453">
            <w:pPr>
              <w:pStyle w:val="TableParagraph"/>
              <w:ind w:right="106"/>
              <w:rPr>
                <w:sz w:val="24"/>
              </w:rPr>
            </w:pPr>
            <w:r>
              <w:rPr>
                <w:sz w:val="24"/>
              </w:rPr>
              <w:t>Свириденко Лариса Віталіївна</w:t>
            </w:r>
            <w:r w:rsidR="00B5697B">
              <w:rPr>
                <w:sz w:val="24"/>
              </w:rPr>
              <w:t xml:space="preserve"> - викладач </w:t>
            </w:r>
            <w:r>
              <w:rPr>
                <w:sz w:val="24"/>
              </w:rPr>
              <w:t>хімічних</w:t>
            </w:r>
            <w:r w:rsidR="00B5697B">
              <w:rPr>
                <w:sz w:val="24"/>
              </w:rPr>
              <w:t xml:space="preserve"> спецдисциплін,</w:t>
            </w:r>
            <w:r>
              <w:rPr>
                <w:sz w:val="24"/>
              </w:rPr>
              <w:t xml:space="preserve"> </w:t>
            </w:r>
            <w:r w:rsidR="00B5697B">
              <w:rPr>
                <w:sz w:val="24"/>
              </w:rPr>
              <w:t>вища</w:t>
            </w:r>
            <w:r>
              <w:rPr>
                <w:sz w:val="24"/>
              </w:rPr>
              <w:t xml:space="preserve"> </w:t>
            </w:r>
            <w:r w:rsidR="00B5697B">
              <w:rPr>
                <w:sz w:val="24"/>
              </w:rPr>
              <w:t>кваліфікаційна</w:t>
            </w:r>
            <w:r>
              <w:rPr>
                <w:sz w:val="24"/>
              </w:rPr>
              <w:t xml:space="preserve"> </w:t>
            </w:r>
            <w:r w:rsidR="00B5697B">
              <w:rPr>
                <w:sz w:val="24"/>
              </w:rPr>
              <w:t>категорія</w:t>
            </w:r>
            <w:r>
              <w:rPr>
                <w:sz w:val="24"/>
              </w:rPr>
              <w:t>, викладач-методист</w:t>
            </w:r>
          </w:p>
          <w:p w14:paraId="0C0BE006" w14:textId="7AC4D103" w:rsidR="00DF14AF" w:rsidRDefault="00B5697B">
            <w:pPr>
              <w:pStyle w:val="TableParagraph"/>
              <w:spacing w:line="264" w:lineRule="exact"/>
              <w:rPr>
                <w:sz w:val="24"/>
              </w:rPr>
            </w:pPr>
            <w:r>
              <w:rPr>
                <w:spacing w:val="-1"/>
                <w:sz w:val="24"/>
              </w:rPr>
              <w:t>Контактна</w:t>
            </w:r>
            <w:r w:rsidR="00EE0453">
              <w:rPr>
                <w:spacing w:val="-1"/>
                <w:sz w:val="24"/>
              </w:rPr>
              <w:t xml:space="preserve"> </w:t>
            </w:r>
            <w:r>
              <w:rPr>
                <w:spacing w:val="-1"/>
                <w:sz w:val="24"/>
              </w:rPr>
              <w:t>інформація:</w:t>
            </w:r>
            <w:r w:rsidR="00D609BC" w:rsidRPr="00F228EE">
              <w:rPr>
                <w:spacing w:val="-1"/>
                <w:sz w:val="24"/>
              </w:rPr>
              <w:t xml:space="preserve"> :</w:t>
            </w:r>
            <w:hyperlink r:id="rId6" w:history="1">
              <w:r w:rsidR="00D609BC" w:rsidRPr="00F228EE">
                <w:rPr>
                  <w:rStyle w:val="a9"/>
                  <w:color w:val="auto"/>
                  <w:sz w:val="24"/>
                  <w:lang w:val="en-US"/>
                </w:rPr>
                <w:t>lvsvyrydenko</w:t>
              </w:r>
              <w:r w:rsidR="00D609BC" w:rsidRPr="00F228EE">
                <w:rPr>
                  <w:rStyle w:val="a9"/>
                  <w:color w:val="auto"/>
                  <w:sz w:val="24"/>
                  <w:lang w:val="ru-RU"/>
                </w:rPr>
                <w:t>@</w:t>
              </w:r>
              <w:r w:rsidR="00D609BC" w:rsidRPr="00F228EE">
                <w:rPr>
                  <w:rStyle w:val="a9"/>
                  <w:color w:val="auto"/>
                  <w:sz w:val="24"/>
                  <w:lang w:val="en-US"/>
                </w:rPr>
                <w:t>gmail</w:t>
              </w:r>
              <w:r w:rsidR="00D609BC" w:rsidRPr="00F228EE">
                <w:rPr>
                  <w:rStyle w:val="a9"/>
                  <w:color w:val="auto"/>
                  <w:sz w:val="24"/>
                  <w:lang w:val="ru-RU"/>
                </w:rPr>
                <w:t>.</w:t>
              </w:r>
              <w:r w:rsidR="00D609BC" w:rsidRPr="00F228EE">
                <w:rPr>
                  <w:rStyle w:val="a9"/>
                  <w:color w:val="auto"/>
                  <w:sz w:val="24"/>
                  <w:lang w:val="en-US"/>
                </w:rPr>
                <w:t>com</w:t>
              </w:r>
            </w:hyperlink>
          </w:p>
        </w:tc>
      </w:tr>
      <w:tr w:rsidR="00DF14AF" w14:paraId="118FE0B7" w14:textId="77777777">
        <w:trPr>
          <w:trHeight w:val="275"/>
        </w:trPr>
        <w:tc>
          <w:tcPr>
            <w:tcW w:w="10659" w:type="dxa"/>
            <w:gridSpan w:val="2"/>
          </w:tcPr>
          <w:p w14:paraId="4FDDF86A" w14:textId="77777777" w:rsidR="00DF14AF" w:rsidRDefault="00B5697B">
            <w:pPr>
              <w:pStyle w:val="TableParagraph"/>
              <w:spacing w:line="256" w:lineRule="exact"/>
              <w:rPr>
                <w:b/>
                <w:sz w:val="24"/>
              </w:rPr>
            </w:pPr>
            <w:r>
              <w:rPr>
                <w:b/>
                <w:sz w:val="24"/>
              </w:rPr>
              <w:t>2.Опис</w:t>
            </w:r>
            <w:r w:rsidR="00EE0453">
              <w:rPr>
                <w:b/>
                <w:sz w:val="24"/>
              </w:rPr>
              <w:t xml:space="preserve"> </w:t>
            </w:r>
            <w:r>
              <w:rPr>
                <w:b/>
                <w:sz w:val="24"/>
              </w:rPr>
              <w:t>дисципліни</w:t>
            </w:r>
          </w:p>
        </w:tc>
      </w:tr>
      <w:tr w:rsidR="00DF14AF" w14:paraId="7721F65D" w14:textId="77777777">
        <w:trPr>
          <w:trHeight w:val="6367"/>
        </w:trPr>
        <w:tc>
          <w:tcPr>
            <w:tcW w:w="10659" w:type="dxa"/>
            <w:gridSpan w:val="2"/>
          </w:tcPr>
          <w:p w14:paraId="57AC76AA" w14:textId="77777777" w:rsidR="008F1AA5" w:rsidRDefault="00C93B5A" w:rsidP="00C93B5A">
            <w:pPr>
              <w:ind w:left="258" w:right="195"/>
              <w:jc w:val="both"/>
              <w:rPr>
                <w:sz w:val="24"/>
              </w:rPr>
            </w:pPr>
            <w:r>
              <w:rPr>
                <w:sz w:val="24"/>
              </w:rPr>
              <w:t xml:space="preserve">            </w:t>
            </w:r>
          </w:p>
          <w:p w14:paraId="0E513BB7" w14:textId="226CCB98" w:rsidR="00753EAA" w:rsidRPr="009E20E4" w:rsidRDefault="008F1AA5" w:rsidP="00D609BC">
            <w:pPr>
              <w:tabs>
                <w:tab w:val="left" w:pos="10322"/>
              </w:tabs>
              <w:ind w:left="258" w:right="195"/>
              <w:jc w:val="both"/>
            </w:pPr>
            <w:r>
              <w:rPr>
                <w:sz w:val="24"/>
              </w:rPr>
              <w:t xml:space="preserve">          </w:t>
            </w:r>
            <w:r w:rsidR="00753EAA">
              <w:t xml:space="preserve">Метою навчальної дисципліни є ознайомлення з основними </w:t>
            </w:r>
            <w:r w:rsidR="00E546D2">
              <w:t xml:space="preserve"> </w:t>
            </w:r>
            <w:r w:rsidR="00753EAA">
              <w:t xml:space="preserve">різновидами та особливостями методів </w:t>
            </w:r>
            <w:r w:rsidR="00D609BC">
              <w:t xml:space="preserve">виявлення, </w:t>
            </w:r>
            <w:r w:rsidR="00753EAA">
              <w:t>розділення та концентрування, як важлив</w:t>
            </w:r>
            <w:r w:rsidR="00D609BC">
              <w:t>ого</w:t>
            </w:r>
            <w:r w:rsidR="00753EAA">
              <w:t xml:space="preserve"> елементу пробопідготовки та аналізу, а також засвоєння стратегії і тактики застосування цих методів для вирішення </w:t>
            </w:r>
            <w:r w:rsidR="00D609BC">
              <w:t>най</w:t>
            </w:r>
            <w:r w:rsidR="00753EAA">
              <w:t>важливіших хіміко-аналітичних завдань</w:t>
            </w:r>
          </w:p>
          <w:p w14:paraId="5D6C9ACB" w14:textId="4D416E56" w:rsidR="00DF14AF" w:rsidRPr="004054B2" w:rsidRDefault="002E0366" w:rsidP="00D609BC">
            <w:pPr>
              <w:pStyle w:val="TableParagraph"/>
              <w:tabs>
                <w:tab w:val="left" w:pos="10322"/>
              </w:tabs>
              <w:ind w:left="905" w:right="195"/>
              <w:jc w:val="both"/>
              <w:rPr>
                <w:b/>
              </w:rPr>
            </w:pPr>
            <w:r>
              <w:t xml:space="preserve">В </w:t>
            </w:r>
            <w:r w:rsidR="00D10E6E" w:rsidRPr="004054B2">
              <w:t xml:space="preserve"> </w:t>
            </w:r>
            <w:r w:rsidR="00B5697B" w:rsidRPr="004054B2">
              <w:t>результат</w:t>
            </w:r>
            <w:r>
              <w:t>і</w:t>
            </w:r>
            <w:r w:rsidR="00D10E6E" w:rsidRPr="004054B2">
              <w:t xml:space="preserve"> </w:t>
            </w:r>
            <w:r w:rsidR="00B5697B" w:rsidRPr="004054B2">
              <w:t>вивчення</w:t>
            </w:r>
            <w:r w:rsidR="00D10E6E" w:rsidRPr="004054B2">
              <w:t xml:space="preserve"> </w:t>
            </w:r>
            <w:r w:rsidR="00B5697B" w:rsidRPr="004054B2">
              <w:t>навчальної</w:t>
            </w:r>
            <w:r w:rsidR="00D10E6E" w:rsidRPr="004054B2">
              <w:t xml:space="preserve"> </w:t>
            </w:r>
            <w:r w:rsidR="00B5697B" w:rsidRPr="004054B2">
              <w:t>дисципліни</w:t>
            </w:r>
            <w:r w:rsidR="00D10E6E" w:rsidRPr="004054B2">
              <w:t xml:space="preserve"> </w:t>
            </w:r>
            <w:r w:rsidR="00B5697B" w:rsidRPr="004054B2">
              <w:t>здобувач</w:t>
            </w:r>
            <w:r w:rsidR="00D10E6E" w:rsidRPr="004054B2">
              <w:t xml:space="preserve"> </w:t>
            </w:r>
            <w:r w:rsidR="00B5697B" w:rsidRPr="004054B2">
              <w:t>освіти</w:t>
            </w:r>
            <w:r w:rsidR="00D10E6E" w:rsidRPr="004054B2">
              <w:t xml:space="preserve"> </w:t>
            </w:r>
            <w:r w:rsidR="00B5697B" w:rsidRPr="004054B2">
              <w:t>повинен</w:t>
            </w:r>
            <w:r w:rsidR="00D10E6E" w:rsidRPr="004054B2">
              <w:t xml:space="preserve"> </w:t>
            </w:r>
            <w:r w:rsidR="00B5697B" w:rsidRPr="004054B2">
              <w:rPr>
                <w:b/>
              </w:rPr>
              <w:t>знати:</w:t>
            </w:r>
          </w:p>
          <w:p w14:paraId="2A7B4A3E" w14:textId="77777777" w:rsidR="009E20E4" w:rsidRPr="004054B2" w:rsidRDefault="009E20E4" w:rsidP="004054B2">
            <w:pPr>
              <w:pStyle w:val="a5"/>
              <w:numPr>
                <w:ilvl w:val="0"/>
                <w:numId w:val="5"/>
              </w:numPr>
              <w:ind w:right="195"/>
            </w:pPr>
            <w:r w:rsidRPr="004054B2">
              <w:t xml:space="preserve">теоретичні основи методів розділення та концентрування, їх  класифікацію; </w:t>
            </w:r>
          </w:p>
          <w:p w14:paraId="56DC06F6" w14:textId="77777777" w:rsidR="009E20E4" w:rsidRPr="004054B2" w:rsidRDefault="009E20E4" w:rsidP="004054B2">
            <w:pPr>
              <w:pStyle w:val="a5"/>
              <w:numPr>
                <w:ilvl w:val="0"/>
                <w:numId w:val="5"/>
              </w:numPr>
              <w:ind w:right="195"/>
            </w:pPr>
            <w:r w:rsidRPr="004054B2">
              <w:t xml:space="preserve">основні об’єкти аналізу та методи розділення та концентрування, що  використовуються </w:t>
            </w:r>
            <w:r w:rsidR="00753EAA" w:rsidRPr="004054B2">
              <w:t>стосовно них</w:t>
            </w:r>
            <w:r w:rsidRPr="004054B2">
              <w:t xml:space="preserve">; </w:t>
            </w:r>
          </w:p>
          <w:p w14:paraId="5203EE6C" w14:textId="77777777" w:rsidR="009E20E4" w:rsidRPr="004054B2" w:rsidRDefault="009E20E4" w:rsidP="004054B2">
            <w:pPr>
              <w:pStyle w:val="a5"/>
              <w:numPr>
                <w:ilvl w:val="0"/>
                <w:numId w:val="5"/>
              </w:numPr>
              <w:ind w:right="195"/>
            </w:pPr>
            <w:r w:rsidRPr="004054B2">
              <w:t xml:space="preserve"> </w:t>
            </w:r>
            <w:r w:rsidR="004054B2" w:rsidRPr="004054B2">
              <w:t>поняття:</w:t>
            </w:r>
            <w:r w:rsidRPr="004054B2">
              <w:t xml:space="preserve"> домішки, сліди, мікроелементи, чисті речовини;</w:t>
            </w:r>
          </w:p>
          <w:p w14:paraId="7BDE8404" w14:textId="77777777" w:rsidR="009E20E4" w:rsidRPr="004054B2" w:rsidRDefault="009E20E4" w:rsidP="004054B2">
            <w:pPr>
              <w:pStyle w:val="a5"/>
              <w:numPr>
                <w:ilvl w:val="0"/>
                <w:numId w:val="5"/>
              </w:numPr>
              <w:ind w:right="195"/>
            </w:pPr>
            <w:r w:rsidRPr="004054B2">
              <w:t xml:space="preserve"> види концентрування: абсолютне, відносне, індивідуальне, групове,</w:t>
            </w:r>
          </w:p>
          <w:p w14:paraId="227B850A" w14:textId="77777777" w:rsidR="009E20E4" w:rsidRPr="004054B2" w:rsidRDefault="009E20E4" w:rsidP="004054B2">
            <w:pPr>
              <w:pStyle w:val="a5"/>
              <w:numPr>
                <w:ilvl w:val="0"/>
                <w:numId w:val="5"/>
              </w:numPr>
              <w:ind w:right="195"/>
            </w:pPr>
            <w:r w:rsidRPr="004054B2">
              <w:t xml:space="preserve">основні метрологічні характеристики методів розділення та концентрування;  </w:t>
            </w:r>
          </w:p>
          <w:p w14:paraId="77ABA693" w14:textId="77777777" w:rsidR="004054B2" w:rsidRDefault="009E20E4" w:rsidP="004054B2">
            <w:pPr>
              <w:pStyle w:val="a5"/>
              <w:numPr>
                <w:ilvl w:val="0"/>
                <w:numId w:val="5"/>
              </w:numPr>
              <w:tabs>
                <w:tab w:val="left" w:pos="284"/>
                <w:tab w:val="left" w:pos="567"/>
                <w:tab w:val="left" w:pos="10322"/>
              </w:tabs>
              <w:ind w:right="195"/>
              <w:jc w:val="both"/>
            </w:pPr>
            <w:r w:rsidRPr="004054B2">
              <w:t xml:space="preserve">сутність та умови застосування наступних методів розділення та концентрування: екстракції, соосадження, сорбції, випаровування, дистиляції, відгонки, </w:t>
            </w:r>
            <w:r w:rsidR="004054B2" w:rsidRPr="004054B2">
              <w:t>електровиділення</w:t>
            </w:r>
            <w:r w:rsidRPr="004054B2">
              <w:t>;</w:t>
            </w:r>
          </w:p>
          <w:p w14:paraId="0F223C5B" w14:textId="59998E66" w:rsidR="00ED09F8" w:rsidRDefault="00ED09F8" w:rsidP="00ED09F8">
            <w:pPr>
              <w:pStyle w:val="a5"/>
              <w:numPr>
                <w:ilvl w:val="0"/>
                <w:numId w:val="5"/>
              </w:numPr>
            </w:pPr>
            <w:r>
              <w:t xml:space="preserve">принцип хроматографічного </w:t>
            </w:r>
            <w:r w:rsidR="00D609BC">
              <w:t>аналізу</w:t>
            </w:r>
            <w:r>
              <w:t xml:space="preserve">, його особливості. </w:t>
            </w:r>
          </w:p>
          <w:p w14:paraId="2F7238B7" w14:textId="77777777" w:rsidR="00DF14AF" w:rsidRDefault="00B5697B" w:rsidP="00ED09F8">
            <w:pPr>
              <w:pStyle w:val="TableParagraph"/>
              <w:tabs>
                <w:tab w:val="left" w:pos="10322"/>
              </w:tabs>
              <w:ind w:left="905"/>
              <w:jc w:val="both"/>
              <w:rPr>
                <w:b/>
              </w:rPr>
            </w:pPr>
            <w:r w:rsidRPr="003B30B8">
              <w:rPr>
                <w:b/>
              </w:rPr>
              <w:t>Вміти:</w:t>
            </w:r>
          </w:p>
          <w:p w14:paraId="4BF68D29" w14:textId="77777777" w:rsidR="00ED09F8" w:rsidRDefault="00ED09F8" w:rsidP="00ED09F8">
            <w:pPr>
              <w:pStyle w:val="a5"/>
              <w:numPr>
                <w:ilvl w:val="0"/>
                <w:numId w:val="5"/>
              </w:numPr>
            </w:pPr>
            <w:r>
              <w:t xml:space="preserve">проводити основні операції розділення, концентрування та визначення хімічних елементів; </w:t>
            </w:r>
          </w:p>
          <w:p w14:paraId="4C923F13" w14:textId="77777777" w:rsidR="00ED09F8" w:rsidRDefault="00ED09F8" w:rsidP="00ED09F8">
            <w:pPr>
              <w:pStyle w:val="a5"/>
              <w:numPr>
                <w:ilvl w:val="0"/>
                <w:numId w:val="5"/>
              </w:numPr>
            </w:pPr>
            <w:r>
              <w:t xml:space="preserve">обґрунтувати вибір та поєднання методів розділення та  концентрування елементів з методами їх визначення; </w:t>
            </w:r>
          </w:p>
          <w:p w14:paraId="218AAC4C" w14:textId="77777777" w:rsidR="00ED09F8" w:rsidRPr="003B30B8" w:rsidRDefault="00ED09F8" w:rsidP="00ED09F8">
            <w:pPr>
              <w:pStyle w:val="TableParagraph"/>
              <w:numPr>
                <w:ilvl w:val="0"/>
                <w:numId w:val="5"/>
              </w:numPr>
              <w:tabs>
                <w:tab w:val="left" w:pos="10322"/>
              </w:tabs>
              <w:jc w:val="both"/>
              <w:rPr>
                <w:b/>
              </w:rPr>
            </w:pPr>
            <w:r>
              <w:t>проводити необхідні обчислення та статистичну обробку результатів аналізу</w:t>
            </w:r>
          </w:p>
          <w:p w14:paraId="6000A4C4" w14:textId="77777777" w:rsidR="00E111C7" w:rsidRPr="003B30B8" w:rsidRDefault="00E111C7" w:rsidP="003B30B8">
            <w:pPr>
              <w:pStyle w:val="TableParagraph"/>
              <w:numPr>
                <w:ilvl w:val="0"/>
                <w:numId w:val="5"/>
              </w:numPr>
              <w:tabs>
                <w:tab w:val="left" w:pos="10322"/>
              </w:tabs>
              <w:jc w:val="both"/>
            </w:pPr>
            <w:r w:rsidRPr="003B30B8">
              <w:t>розділяти суміші речовин</w:t>
            </w:r>
            <w:r w:rsidR="00ED09F8">
              <w:t xml:space="preserve">і </w:t>
            </w:r>
            <w:r w:rsidRPr="003B30B8">
              <w:t xml:space="preserve"> </w:t>
            </w:r>
            <w:r w:rsidR="00ED09F8" w:rsidRPr="003B30B8">
              <w:t xml:space="preserve">концентрувати речовину </w:t>
            </w:r>
            <w:r w:rsidRPr="003B30B8">
              <w:t>методом екстракції;</w:t>
            </w:r>
          </w:p>
          <w:p w14:paraId="13BDE625" w14:textId="77777777" w:rsidR="003B30B8" w:rsidRDefault="003B30B8" w:rsidP="003B30B8">
            <w:pPr>
              <w:pStyle w:val="TableParagraph"/>
              <w:numPr>
                <w:ilvl w:val="0"/>
                <w:numId w:val="5"/>
              </w:numPr>
              <w:tabs>
                <w:tab w:val="left" w:pos="10322"/>
              </w:tabs>
              <w:jc w:val="both"/>
            </w:pPr>
            <w:r w:rsidRPr="003B30B8">
              <w:t>підготувати адсорбенти</w:t>
            </w:r>
            <w:r w:rsidR="00ED09F8">
              <w:t>,</w:t>
            </w:r>
            <w:r w:rsidRPr="003B30B8">
              <w:t>заповнювати хроматографічні колонки;</w:t>
            </w:r>
          </w:p>
          <w:p w14:paraId="7732E557" w14:textId="77777777" w:rsidR="00E111C7" w:rsidRPr="003B30B8" w:rsidRDefault="00E111C7" w:rsidP="003B30B8">
            <w:pPr>
              <w:pStyle w:val="TableParagraph"/>
              <w:numPr>
                <w:ilvl w:val="0"/>
                <w:numId w:val="5"/>
              </w:numPr>
              <w:tabs>
                <w:tab w:val="left" w:pos="1444"/>
                <w:tab w:val="left" w:pos="1445"/>
                <w:tab w:val="left" w:pos="10322"/>
              </w:tabs>
              <w:ind w:right="371"/>
              <w:jc w:val="both"/>
            </w:pPr>
            <w:r w:rsidRPr="003B30B8">
              <w:t xml:space="preserve">отримати хроматограму, використовуючи колоночну та площинну техніки; </w:t>
            </w:r>
          </w:p>
          <w:p w14:paraId="76953AE1" w14:textId="77777777" w:rsidR="00DF14AF" w:rsidRPr="003B30B8" w:rsidRDefault="00E111C7" w:rsidP="003B30B8">
            <w:pPr>
              <w:pStyle w:val="TableParagraph"/>
              <w:numPr>
                <w:ilvl w:val="0"/>
                <w:numId w:val="5"/>
              </w:numPr>
              <w:tabs>
                <w:tab w:val="left" w:pos="1444"/>
                <w:tab w:val="left" w:pos="1445"/>
              </w:tabs>
              <w:ind w:right="54"/>
              <w:jc w:val="both"/>
            </w:pPr>
            <w:r w:rsidRPr="003B30B8">
              <w:t xml:space="preserve">виконати якісний та кількісний аналіз </w:t>
            </w:r>
            <w:r w:rsidR="003B30B8" w:rsidRPr="003B30B8">
              <w:t>хроматогра</w:t>
            </w:r>
            <w:r w:rsidR="001477E2">
              <w:t>м</w:t>
            </w:r>
            <w:r w:rsidR="003B30B8" w:rsidRPr="003B30B8">
              <w:t>.</w:t>
            </w:r>
          </w:p>
          <w:p w14:paraId="5600C8BE" w14:textId="77777777" w:rsidR="008F1AA5" w:rsidRDefault="008F1AA5" w:rsidP="003B30B8">
            <w:pPr>
              <w:pStyle w:val="TableParagraph"/>
              <w:tabs>
                <w:tab w:val="left" w:pos="1444"/>
                <w:tab w:val="left" w:pos="1445"/>
              </w:tabs>
              <w:ind w:left="1445" w:right="54"/>
              <w:rPr>
                <w:sz w:val="24"/>
              </w:rPr>
            </w:pPr>
          </w:p>
        </w:tc>
      </w:tr>
    </w:tbl>
    <w:p w14:paraId="6CF549B7" w14:textId="77777777" w:rsidR="00DF14AF" w:rsidRDefault="00DF14AF">
      <w:pPr>
        <w:spacing w:line="280" w:lineRule="auto"/>
        <w:rPr>
          <w:sz w:val="24"/>
        </w:rPr>
        <w:sectPr w:rsidR="00DF14AF">
          <w:type w:val="continuous"/>
          <w:pgSz w:w="11920" w:h="16850"/>
          <w:pgMar w:top="640" w:right="360" w:bottom="0" w:left="600" w:header="720" w:footer="720" w:gutter="0"/>
          <w:cols w:space="720"/>
        </w:sectPr>
      </w:pP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58"/>
      </w:tblGrid>
      <w:tr w:rsidR="00DF14AF" w14:paraId="101DBD92" w14:textId="77777777">
        <w:trPr>
          <w:trHeight w:val="277"/>
        </w:trPr>
        <w:tc>
          <w:tcPr>
            <w:tcW w:w="10658" w:type="dxa"/>
          </w:tcPr>
          <w:p w14:paraId="1919DC1B" w14:textId="77777777" w:rsidR="00DF14AF" w:rsidRDefault="00B5697B">
            <w:pPr>
              <w:pStyle w:val="TableParagraph"/>
              <w:spacing w:line="258" w:lineRule="exact"/>
              <w:rPr>
                <w:b/>
                <w:sz w:val="24"/>
              </w:rPr>
            </w:pPr>
            <w:r>
              <w:rPr>
                <w:b/>
                <w:sz w:val="24"/>
              </w:rPr>
              <w:lastRenderedPageBreak/>
              <w:t>3.Зміст навчальної</w:t>
            </w:r>
            <w:r w:rsidR="00F13513">
              <w:rPr>
                <w:b/>
                <w:sz w:val="24"/>
              </w:rPr>
              <w:t xml:space="preserve"> </w:t>
            </w:r>
            <w:r>
              <w:rPr>
                <w:b/>
                <w:sz w:val="24"/>
              </w:rPr>
              <w:t>дисципліни</w:t>
            </w:r>
          </w:p>
        </w:tc>
      </w:tr>
      <w:tr w:rsidR="00DF14AF" w14:paraId="2180DC23" w14:textId="77777777">
        <w:trPr>
          <w:trHeight w:val="5179"/>
        </w:trPr>
        <w:tc>
          <w:tcPr>
            <w:tcW w:w="10658" w:type="dxa"/>
          </w:tcPr>
          <w:p w14:paraId="5FFE41A2" w14:textId="77777777" w:rsidR="004102A4" w:rsidRPr="00ED09F8" w:rsidRDefault="00FC03ED" w:rsidP="004102A4">
            <w:pPr>
              <w:pStyle w:val="a5"/>
              <w:numPr>
                <w:ilvl w:val="0"/>
                <w:numId w:val="5"/>
              </w:numPr>
              <w:ind w:left="258" w:firstLine="0"/>
            </w:pPr>
            <w:r>
              <w:rPr>
                <w:b/>
                <w:color w:val="FF0000"/>
              </w:rPr>
              <w:t xml:space="preserve">    </w:t>
            </w:r>
            <w:r w:rsidR="004102A4" w:rsidRPr="00FB4330">
              <w:rPr>
                <w:b/>
              </w:rPr>
              <w:t>Змістовий модуль 1 Теоретичні основи методів розділення та концентрування</w:t>
            </w:r>
          </w:p>
          <w:p w14:paraId="3828DB83" w14:textId="04A3F91B" w:rsidR="004102A4" w:rsidRDefault="004102A4" w:rsidP="004102A4">
            <w:pPr>
              <w:pStyle w:val="a5"/>
              <w:ind w:left="258" w:right="194"/>
              <w:jc w:val="both"/>
            </w:pPr>
            <w:r>
              <w:t xml:space="preserve"> </w:t>
            </w:r>
            <w:r w:rsidRPr="00ED09F8">
              <w:rPr>
                <w:b/>
              </w:rPr>
              <w:t>Тема 1</w:t>
            </w:r>
            <w:r>
              <w:rPr>
                <w:b/>
              </w:rPr>
              <w:t xml:space="preserve"> </w:t>
            </w:r>
            <w:r w:rsidRPr="00ED09F8">
              <w:rPr>
                <w:b/>
              </w:rPr>
              <w:t>Загальні питання</w:t>
            </w:r>
            <w:r>
              <w:t>. Задачі аналітичного контролю, його особливості. Об’єкти аналізу. Найбільш  поширені методи розділення, концентрування та визначення. Чисті речовини. Характеристика ступеня чистоти. Поняття про «сліди», домішки, мікроелементи. Методи виділення та контролю домішок. Проблеми визначення домішок. Умови роботи з особливо чистими речовинами. Вимоги до лабораторних приміщень. Вибір реагентів, які випускаються промисловістю. Очищення реагентів та їх зберігання. Абсолютне та відносне, вибіркове та групове концентрування.</w:t>
            </w:r>
            <w:r w:rsidRPr="00ED09F8">
              <w:t xml:space="preserve"> </w:t>
            </w:r>
            <w:r>
              <w:t>Метрологічні характеристики</w:t>
            </w:r>
          </w:p>
          <w:p w14:paraId="127A0D81" w14:textId="77777777" w:rsidR="00FC03ED" w:rsidRPr="00BD1B73" w:rsidRDefault="004102A4" w:rsidP="004102A4">
            <w:pPr>
              <w:tabs>
                <w:tab w:val="left" w:pos="258"/>
              </w:tabs>
              <w:ind w:left="258" w:right="194"/>
              <w:jc w:val="both"/>
              <w:rPr>
                <w:szCs w:val="28"/>
              </w:rPr>
            </w:pPr>
            <w:r w:rsidRPr="00ED09F8">
              <w:rPr>
                <w:b/>
              </w:rPr>
              <w:t>Тема 2</w:t>
            </w:r>
            <w:r>
              <w:t xml:space="preserve">  </w:t>
            </w:r>
            <w:r w:rsidRPr="00ED09F8">
              <w:rPr>
                <w:b/>
              </w:rPr>
              <w:t>Теоретичні основи методів розділення та концентрування</w:t>
            </w:r>
            <w:r>
              <w:t xml:space="preserve"> Сутність процесів розділення. Константи рівноваги. Коефіцієнт розподілу. Класифікації методів розділення та концентрування. Методи, які ґрунтуються на використанні кінетичних ефектів: Діаліз. Термодифузія. Електрофорез. Седиментація</w:t>
            </w:r>
            <w:r w:rsidR="00FC03ED" w:rsidRPr="00BD1B73">
              <w:rPr>
                <w:szCs w:val="28"/>
              </w:rPr>
              <w:t xml:space="preserve">. </w:t>
            </w:r>
          </w:p>
          <w:p w14:paraId="6F64CA54" w14:textId="77777777" w:rsidR="004102A4" w:rsidRDefault="00A75FFB" w:rsidP="004102A4">
            <w:pPr>
              <w:pStyle w:val="a5"/>
              <w:ind w:left="258"/>
            </w:pPr>
            <w:r>
              <w:rPr>
                <w:b/>
              </w:rPr>
              <w:t xml:space="preserve">           </w:t>
            </w:r>
            <w:r w:rsidR="004102A4" w:rsidRPr="00ED09F8">
              <w:rPr>
                <w:b/>
              </w:rPr>
              <w:t>Змістовий модуль 2 Хімічні методи розділення та концентрування</w:t>
            </w:r>
            <w:r w:rsidR="004102A4">
              <w:t xml:space="preserve"> </w:t>
            </w:r>
          </w:p>
          <w:p w14:paraId="08B2E8C3" w14:textId="21983064" w:rsidR="004102A4" w:rsidRDefault="004102A4" w:rsidP="00A75FFB">
            <w:pPr>
              <w:pStyle w:val="a5"/>
              <w:ind w:left="258" w:right="194"/>
              <w:jc w:val="both"/>
            </w:pPr>
            <w:r w:rsidRPr="004102A4">
              <w:rPr>
                <w:b/>
              </w:rPr>
              <w:t>Тема</w:t>
            </w:r>
            <w:r>
              <w:rPr>
                <w:b/>
              </w:rPr>
              <w:t xml:space="preserve"> 1 </w:t>
            </w:r>
            <w:r w:rsidRPr="004102A4">
              <w:rPr>
                <w:b/>
              </w:rPr>
              <w:t xml:space="preserve"> Екстракція</w:t>
            </w:r>
            <w:r>
              <w:t xml:space="preserve"> Закон розподілу. Екстракційна рівновага. Швидкість екстракції. Основні кількісні характеристики екстракції: константа розподілу, коефіцієнт розподілу, константа екстракції, Ступінь вилучення. Органічні розчинники, які використовують в екстракції. Способи впливу на повноту екстракційного вилучення сполук: рН, маскування, вибір органічного розчинника, реекстракція, застосування третього розчинника. Приклади використання екстракції. Екстракційно</w:t>
            </w:r>
            <w:r w:rsidR="00D609BC">
              <w:t>-</w:t>
            </w:r>
            <w:r>
              <w:t xml:space="preserve">фотометричні методи. Екстракційні процеси: вичерпна екстракція, безперервна екстракція, противоточна екстракція. </w:t>
            </w:r>
          </w:p>
          <w:p w14:paraId="52983836" w14:textId="77777777" w:rsidR="004102A4" w:rsidRDefault="004102A4" w:rsidP="00A75FFB">
            <w:pPr>
              <w:pStyle w:val="a5"/>
              <w:ind w:left="258" w:right="194"/>
              <w:jc w:val="both"/>
            </w:pPr>
            <w:r w:rsidRPr="004102A4">
              <w:rPr>
                <w:b/>
              </w:rPr>
              <w:t xml:space="preserve">Тема </w:t>
            </w:r>
            <w:r>
              <w:rPr>
                <w:b/>
              </w:rPr>
              <w:t xml:space="preserve">2 </w:t>
            </w:r>
            <w:r w:rsidRPr="004102A4">
              <w:rPr>
                <w:b/>
              </w:rPr>
              <w:t>Осадження та співосадження</w:t>
            </w:r>
            <w:r>
              <w:t xml:space="preserve">. Неорганічні осаджувачі, їх класифікація. Органічні осаджувачі. Критерії вибору та умови використання осаджувачів. Добуток розчинності, іонна сила та рН розчину. Співосадження: внутрішнє та зовнішнє. Адсорбція. Умови та правила адсорбції іонів. Групове та вибіркове співосадження, їх умови, сполучення з методами визначення. </w:t>
            </w:r>
          </w:p>
          <w:p w14:paraId="34B15260" w14:textId="7985A7FC" w:rsidR="00314C37" w:rsidRPr="00FB4330" w:rsidRDefault="00A75FFB" w:rsidP="00A75FFB">
            <w:pPr>
              <w:pStyle w:val="a5"/>
              <w:ind w:left="258" w:right="194"/>
              <w:jc w:val="both"/>
              <w:rPr>
                <w:b/>
              </w:rPr>
            </w:pPr>
            <w:r>
              <w:rPr>
                <w:b/>
              </w:rPr>
              <w:t xml:space="preserve">           </w:t>
            </w:r>
            <w:r w:rsidR="00314C37" w:rsidRPr="00FB4330">
              <w:rPr>
                <w:b/>
              </w:rPr>
              <w:t xml:space="preserve">Змістовий модуль 3 Фізико-хімічні методи </w:t>
            </w:r>
            <w:r w:rsidR="00D609BC">
              <w:rPr>
                <w:b/>
              </w:rPr>
              <w:t xml:space="preserve">виявлення, </w:t>
            </w:r>
            <w:r w:rsidR="00314C37" w:rsidRPr="00FB4330">
              <w:rPr>
                <w:b/>
              </w:rPr>
              <w:t xml:space="preserve">розділення та концентрування </w:t>
            </w:r>
          </w:p>
          <w:p w14:paraId="11B1EFCA" w14:textId="77777777" w:rsidR="00314C37" w:rsidRDefault="00314C37" w:rsidP="00A75FFB">
            <w:pPr>
              <w:pStyle w:val="a5"/>
              <w:ind w:left="258" w:right="194"/>
              <w:jc w:val="both"/>
            </w:pPr>
            <w:r w:rsidRPr="00314C37">
              <w:rPr>
                <w:b/>
              </w:rPr>
              <w:t>Тема 1 Хроматографічні методи</w:t>
            </w:r>
            <w:r>
              <w:t xml:space="preserve"> Можливості хроматографічних методів, їх переваги та недоліки, галузі застосування. Класифікація хроматографічних методів: за механізмом взаємодії речовини з нерухомою фазою, за агрегатним станом рухомої фази, за технікою виконання. Основні етапи хроматографічного аналізу: колонкового та площинного. Газова хроматографія. Принципова схема газового хроматографу. Розшифровка хроматограм</w:t>
            </w:r>
          </w:p>
          <w:p w14:paraId="7248D3B9" w14:textId="77777777" w:rsidR="00314C37" w:rsidRDefault="00314C37" w:rsidP="00A75FFB">
            <w:pPr>
              <w:pStyle w:val="a5"/>
              <w:ind w:left="258" w:right="194"/>
              <w:jc w:val="both"/>
            </w:pPr>
            <w:r w:rsidRPr="00314C37">
              <w:rPr>
                <w:b/>
              </w:rPr>
              <w:t>Тема</w:t>
            </w:r>
            <w:r>
              <w:rPr>
                <w:b/>
              </w:rPr>
              <w:t xml:space="preserve"> 2</w:t>
            </w:r>
            <w:r>
              <w:t xml:space="preserve">. </w:t>
            </w:r>
            <w:r w:rsidRPr="004102A4">
              <w:rPr>
                <w:b/>
              </w:rPr>
              <w:t>Електрохімічні методи розділення та концентрування</w:t>
            </w:r>
            <w:r>
              <w:t xml:space="preserve"> Загальна характеристика. Електровилучення.. Електроліз звичайний, внутрішній, на твердих електродах та на ртуті. Селективне розчинення зі зміною хімічної форми, електророзчинення, Електрофорез, діаліз та електродіаліз, електроосмос, зворотній осмос. </w:t>
            </w:r>
          </w:p>
          <w:p w14:paraId="6EEF5B03" w14:textId="77777777" w:rsidR="00A75FFB" w:rsidRDefault="00314C37" w:rsidP="00A75FFB">
            <w:pPr>
              <w:pStyle w:val="a5"/>
              <w:ind w:left="258" w:right="194"/>
              <w:jc w:val="both"/>
              <w:rPr>
                <w:sz w:val="16"/>
                <w:szCs w:val="16"/>
              </w:rPr>
            </w:pPr>
            <w:r w:rsidRPr="00314C37">
              <w:rPr>
                <w:b/>
              </w:rPr>
              <w:t>Тема</w:t>
            </w:r>
            <w:r>
              <w:rPr>
                <w:b/>
              </w:rPr>
              <w:t xml:space="preserve"> 3 </w:t>
            </w:r>
            <w:r>
              <w:t xml:space="preserve"> </w:t>
            </w:r>
            <w:r w:rsidRPr="004102A4">
              <w:rPr>
                <w:b/>
              </w:rPr>
              <w:t xml:space="preserve">Методи дистиляції </w:t>
            </w:r>
            <w:r>
              <w:rPr>
                <w:b/>
              </w:rPr>
              <w:t xml:space="preserve"> </w:t>
            </w:r>
            <w:r w:rsidRPr="00314C37">
              <w:t>Відгонка</w:t>
            </w:r>
            <w:r>
              <w:t>, ректифікація, молекулярна дистиляція. Випарування з розчинів мікроелементів. Відгонка після хімічних перетворень; суха та мокра мінералізація. Сублімація</w:t>
            </w:r>
            <w:r w:rsidR="00A75FFB">
              <w:t>.</w:t>
            </w:r>
          </w:p>
          <w:p w14:paraId="6F837733" w14:textId="77777777" w:rsidR="00A75FFB" w:rsidRPr="00A75FFB" w:rsidRDefault="00A75FFB" w:rsidP="00A75FFB">
            <w:pPr>
              <w:pStyle w:val="a5"/>
              <w:ind w:left="258"/>
              <w:rPr>
                <w:color w:val="FF0000"/>
                <w:sz w:val="16"/>
                <w:szCs w:val="16"/>
              </w:rPr>
            </w:pPr>
          </w:p>
        </w:tc>
      </w:tr>
      <w:tr w:rsidR="00DF14AF" w14:paraId="2F854AD1" w14:textId="77777777">
        <w:trPr>
          <w:trHeight w:val="470"/>
        </w:trPr>
        <w:tc>
          <w:tcPr>
            <w:tcW w:w="10658" w:type="dxa"/>
          </w:tcPr>
          <w:p w14:paraId="6789E0E3" w14:textId="77777777" w:rsidR="00DF14AF" w:rsidRPr="003949E4" w:rsidRDefault="00B5697B">
            <w:pPr>
              <w:pStyle w:val="TableParagraph"/>
              <w:spacing w:before="35"/>
              <w:ind w:left="4"/>
              <w:rPr>
                <w:b/>
                <w:sz w:val="24"/>
              </w:rPr>
            </w:pPr>
            <w:r w:rsidRPr="003949E4">
              <w:rPr>
                <w:b/>
                <w:sz w:val="24"/>
              </w:rPr>
              <w:t>4.</w:t>
            </w:r>
            <w:r w:rsidR="00ED6D30" w:rsidRPr="003949E4">
              <w:rPr>
                <w:b/>
                <w:sz w:val="24"/>
              </w:rPr>
              <w:t xml:space="preserve"> </w:t>
            </w:r>
            <w:r w:rsidRPr="003949E4">
              <w:rPr>
                <w:b/>
                <w:sz w:val="24"/>
              </w:rPr>
              <w:t>Рекомендована</w:t>
            </w:r>
            <w:r w:rsidR="00ED6D30" w:rsidRPr="003949E4">
              <w:rPr>
                <w:b/>
                <w:sz w:val="24"/>
              </w:rPr>
              <w:t xml:space="preserve"> </w:t>
            </w:r>
            <w:r w:rsidRPr="003949E4">
              <w:rPr>
                <w:b/>
                <w:sz w:val="24"/>
              </w:rPr>
              <w:t>література</w:t>
            </w:r>
            <w:r w:rsidR="00ED6D30" w:rsidRPr="003949E4">
              <w:rPr>
                <w:b/>
                <w:sz w:val="24"/>
              </w:rPr>
              <w:t xml:space="preserve"> </w:t>
            </w:r>
            <w:r w:rsidRPr="003949E4">
              <w:rPr>
                <w:b/>
                <w:sz w:val="24"/>
              </w:rPr>
              <w:t>та</w:t>
            </w:r>
            <w:r w:rsidR="00ED6D30" w:rsidRPr="003949E4">
              <w:rPr>
                <w:b/>
                <w:sz w:val="24"/>
              </w:rPr>
              <w:t xml:space="preserve"> </w:t>
            </w:r>
            <w:r w:rsidRPr="003949E4">
              <w:rPr>
                <w:b/>
                <w:sz w:val="24"/>
              </w:rPr>
              <w:t>інтернет-ресурси</w:t>
            </w:r>
          </w:p>
        </w:tc>
      </w:tr>
      <w:tr w:rsidR="003949E4" w14:paraId="1A030F55" w14:textId="77777777">
        <w:trPr>
          <w:trHeight w:val="470"/>
        </w:trPr>
        <w:tc>
          <w:tcPr>
            <w:tcW w:w="10658" w:type="dxa"/>
          </w:tcPr>
          <w:p w14:paraId="2794126A" w14:textId="77777777" w:rsidR="003949E4" w:rsidRPr="003949E4" w:rsidRDefault="003949E4" w:rsidP="003949E4">
            <w:pPr>
              <w:pStyle w:val="TableParagraph"/>
              <w:ind w:left="5050" w:right="4631"/>
              <w:jc w:val="center"/>
              <w:rPr>
                <w:b/>
                <w:i/>
                <w:sz w:val="28"/>
              </w:rPr>
            </w:pPr>
            <w:r w:rsidRPr="003949E4">
              <w:rPr>
                <w:b/>
                <w:i/>
                <w:sz w:val="28"/>
                <w:u w:val="thick"/>
              </w:rPr>
              <w:t>Базова</w:t>
            </w:r>
          </w:p>
          <w:p w14:paraId="769321DB" w14:textId="77777777" w:rsidR="003949E4" w:rsidRPr="003949E4" w:rsidRDefault="003949E4" w:rsidP="003949E4">
            <w:pPr>
              <w:ind w:left="116" w:right="194"/>
              <w:jc w:val="both"/>
            </w:pPr>
            <w:r w:rsidRPr="003949E4">
              <w:t>1.Циганок Л.П.  Аналітична хімія. Хімічні методи аналізу: навчальний посібник / Л.П.Циганок, Т.О.Бубель, А.Б.Вишнікін,О.Ю.Вашкевич;За ред.проф.</w:t>
            </w:r>
            <w:r w:rsidRPr="003949E4">
              <w:tab/>
              <w:t xml:space="preserve">Л.П.Циганок-Дніпропетровськ:ДНУ ім. О.Гончара, 2014. – 252с.                                                                                                                                        </w:t>
            </w:r>
          </w:p>
          <w:p w14:paraId="0586B4FD" w14:textId="77777777" w:rsidR="003949E4" w:rsidRPr="003949E4" w:rsidRDefault="003949E4" w:rsidP="003949E4">
            <w:pPr>
              <w:pStyle w:val="a8"/>
              <w:ind w:left="116" w:right="194"/>
              <w:jc w:val="both"/>
              <w:rPr>
                <w:rFonts w:ascii="Times New Roman" w:hAnsi="Times New Roman" w:cs="Times New Roman"/>
                <w:lang w:val="uk-UA"/>
              </w:rPr>
            </w:pPr>
            <w:r w:rsidRPr="003949E4">
              <w:rPr>
                <w:rFonts w:ascii="Times New Roman" w:hAnsi="Times New Roman"/>
                <w:lang w:val="uk-UA"/>
              </w:rPr>
              <w:t>2.</w:t>
            </w:r>
            <w:r w:rsidRPr="003949E4">
              <w:rPr>
                <w:rFonts w:ascii="Times New Roman" w:hAnsi="Times New Roman" w:cs="Times New Roman"/>
                <w:lang w:val="uk-UA"/>
              </w:rPr>
              <w:t>Мінаєва В. О. Хроматографічний аналіз: Підручник для студентів вищих навчальних закладів –Черкаси: Вид. від. ЧНУімені Богдана Хмельницького, 2013. – 284с</w:t>
            </w:r>
          </w:p>
          <w:p w14:paraId="1BDA0D14" w14:textId="098B7C38" w:rsidR="003949E4" w:rsidRPr="003949E4" w:rsidRDefault="003949E4" w:rsidP="003949E4">
            <w:pPr>
              <w:pStyle w:val="a8"/>
              <w:ind w:left="116" w:right="194"/>
              <w:jc w:val="both"/>
              <w:rPr>
                <w:rFonts w:ascii="Times New Roman" w:hAnsi="Times New Roman" w:cs="Times New Roman"/>
                <w:lang w:val="uk-UA"/>
              </w:rPr>
            </w:pPr>
            <w:r w:rsidRPr="003949E4">
              <w:rPr>
                <w:rFonts w:ascii="Times New Roman" w:hAnsi="Times New Roman"/>
                <w:lang w:val="uk-UA"/>
              </w:rPr>
              <w:t xml:space="preserve">3. </w:t>
            </w:r>
            <w:r w:rsidRPr="003949E4">
              <w:rPr>
                <w:rFonts w:ascii="Times New Roman" w:hAnsi="Times New Roman" w:cs="Times New Roman"/>
                <w:lang w:val="uk-UA"/>
              </w:rPr>
              <w:t>Масленко С.Н., ВеличкоВ.В., Великонська Н.М., Перескока В.В. Аналітична хімія і методи аналізу:</w:t>
            </w:r>
            <w:r w:rsidR="000069A2">
              <w:rPr>
                <w:rFonts w:ascii="Times New Roman" w:hAnsi="Times New Roman" w:cs="Times New Roman"/>
                <w:lang w:val="uk-UA"/>
              </w:rPr>
              <w:t xml:space="preserve"> </w:t>
            </w:r>
            <w:r w:rsidRPr="003949E4">
              <w:rPr>
                <w:rFonts w:ascii="Times New Roman" w:hAnsi="Times New Roman" w:cs="Times New Roman"/>
                <w:lang w:val="uk-UA"/>
              </w:rPr>
              <w:t>Навч. посібник. –Дніпропетровськ: НМетАУ, 2011. –162 с.</w:t>
            </w:r>
          </w:p>
          <w:p w14:paraId="17347077" w14:textId="77777777" w:rsidR="003949E4" w:rsidRPr="003949E4" w:rsidRDefault="003949E4" w:rsidP="003949E4">
            <w:pPr>
              <w:ind w:left="116" w:right="194"/>
              <w:jc w:val="both"/>
            </w:pPr>
            <w:r w:rsidRPr="003949E4">
              <w:t xml:space="preserve"> 4.Лисенко О.М., Ковальчук Т.В., Зайцев В.М. Основи газової хроматографії. Навчальний посібник. – К.:, Київський ВПЦ університет,2013. –164 с.</w:t>
            </w:r>
          </w:p>
          <w:p w14:paraId="51CB418C" w14:textId="77777777" w:rsidR="003949E4" w:rsidRPr="003949E4" w:rsidRDefault="003949E4" w:rsidP="003949E4">
            <w:pPr>
              <w:pStyle w:val="TableParagraph"/>
              <w:spacing w:before="8" w:line="318" w:lineRule="exact"/>
              <w:ind w:left="4803"/>
              <w:rPr>
                <w:b/>
                <w:i/>
                <w:sz w:val="28"/>
              </w:rPr>
            </w:pPr>
            <w:r w:rsidRPr="003949E4">
              <w:rPr>
                <w:b/>
                <w:i/>
                <w:sz w:val="28"/>
                <w:u w:val="thick"/>
              </w:rPr>
              <w:t>Допоміжна</w:t>
            </w:r>
          </w:p>
          <w:p w14:paraId="7D9E7A29" w14:textId="77777777" w:rsidR="00A75FFB" w:rsidRDefault="003949E4" w:rsidP="00A75FFB">
            <w:pPr>
              <w:ind w:left="116"/>
            </w:pPr>
            <w:r w:rsidRPr="003949E4">
              <w:rPr>
                <w:sz w:val="28"/>
                <w:szCs w:val="28"/>
              </w:rPr>
              <w:t xml:space="preserve"> </w:t>
            </w:r>
            <w:r w:rsidRPr="003949E4">
              <w:t>1.</w:t>
            </w:r>
            <w:r w:rsidR="00A75FFB">
              <w:t xml:space="preserve"> Методи розділення та концентрування [Електронний ресурс] : електрон. метод. вказівки до лаб. занять для студ. ф-ту хімії та фармації / уклад. : О. М. Гузенко, Т. М. Щербакова. – Одеса : Одес. нац. ун-т ім. І. І. Мечникова, 2023. – 58 с. – 1,4 МБ.</w:t>
            </w:r>
          </w:p>
          <w:p w14:paraId="43C18316" w14:textId="77777777" w:rsidR="003949E4" w:rsidRPr="003949E4" w:rsidRDefault="003949E4" w:rsidP="00A75FFB">
            <w:pPr>
              <w:ind w:left="116" w:right="194"/>
              <w:jc w:val="both"/>
              <w:rPr>
                <w:spacing w:val="-13"/>
              </w:rPr>
            </w:pPr>
            <w:r w:rsidRPr="003949E4">
              <w:t xml:space="preserve"> 2. </w:t>
            </w:r>
            <w:r w:rsidRPr="003949E4">
              <w:rPr>
                <w:spacing w:val="-13"/>
              </w:rPr>
              <w:t xml:space="preserve">Аналітична хімія. Електронний посібник </w:t>
            </w:r>
            <w:r w:rsidRPr="003949E4">
              <w:t xml:space="preserve">– К.:, </w:t>
            </w:r>
            <w:r w:rsidRPr="003949E4">
              <w:rPr>
                <w:spacing w:val="-13"/>
              </w:rPr>
              <w:t>Науковий центр вищої та фахової передвищої освіти, 2022.</w:t>
            </w:r>
          </w:p>
          <w:p w14:paraId="71CEB722" w14:textId="77777777" w:rsidR="003949E4" w:rsidRPr="003949E4" w:rsidRDefault="002E0366" w:rsidP="00A75FFB">
            <w:pPr>
              <w:pStyle w:val="TableParagraph"/>
              <w:tabs>
                <w:tab w:val="left" w:pos="822"/>
              </w:tabs>
              <w:ind w:left="116" w:right="194"/>
            </w:pPr>
            <w:hyperlink r:id="rId7" w:history="1">
              <w:r w:rsidR="003949E4" w:rsidRPr="003949E4">
                <w:rPr>
                  <w:rStyle w:val="a9"/>
                  <w:color w:val="auto"/>
                </w:rPr>
                <w:t>https://vukladach.pp.ua/MyWeb/manual/hargowi_tehnologii/analytical_chemistry/Analytical_chemistry/Golovna/Golovna.htm</w:t>
              </w:r>
            </w:hyperlink>
          </w:p>
          <w:p w14:paraId="225492E2" w14:textId="77777777" w:rsidR="003949E4" w:rsidRPr="003949E4" w:rsidRDefault="003949E4" w:rsidP="00A75FFB">
            <w:pPr>
              <w:pStyle w:val="TableParagraph"/>
              <w:tabs>
                <w:tab w:val="left" w:pos="822"/>
              </w:tabs>
              <w:ind w:left="116" w:right="260"/>
            </w:pPr>
            <w:r w:rsidRPr="003949E4">
              <w:t>3.Інструментальні методи хімічного аналізу [Електронний ресурс] : навч. посіб. / КПІ ім. Ігоря Сікорського; уклад.: Л.М. Спасьонова, В.Ю. Тобілко, І.В. Пилипенко. –Київ : КПІ ім. Ігоря Сікорського, 2019. – 69 с.</w:t>
            </w:r>
          </w:p>
          <w:p w14:paraId="2193A193" w14:textId="77777777" w:rsidR="003949E4" w:rsidRDefault="003949E4" w:rsidP="00A75FFB">
            <w:pPr>
              <w:pStyle w:val="TableParagraph"/>
              <w:spacing w:before="35"/>
              <w:ind w:left="116"/>
            </w:pPr>
            <w:r w:rsidRPr="003949E4">
              <w:t>4. Мінаєва В. О. Методи концентрування неорганічних речовин: Навчально-методичний посібник для студентів вищих навчальних закладів. – Черкаси: Вид. від. ЧНУ імені Богдана Хмельницького, 2014. – 313 с.</w:t>
            </w:r>
          </w:p>
          <w:p w14:paraId="37AA4418" w14:textId="77777777" w:rsidR="00A75FFB" w:rsidRPr="003949E4" w:rsidRDefault="00A75FFB" w:rsidP="00A75FFB">
            <w:pPr>
              <w:ind w:left="116"/>
              <w:rPr>
                <w:b/>
                <w:sz w:val="24"/>
              </w:rPr>
            </w:pPr>
            <w:r>
              <w:t>5.  Федорченко С.В. Хроматографічні методи аналізу : навч. посіб. / Федорченко Софія Володимирівна, Курта Сергій Андрійович. – Івано-Франківськ : Прикарп. нац. ун-т ім. В. Стефаника, 2012. – 146 с.</w:t>
            </w:r>
          </w:p>
        </w:tc>
      </w:tr>
    </w:tbl>
    <w:p w14:paraId="026FF5B7" w14:textId="77777777" w:rsidR="00B81155" w:rsidRDefault="00B81155" w:rsidP="00A75FFB"/>
    <w:sectPr w:rsidR="00B81155" w:rsidSect="00333185">
      <w:pgSz w:w="11920" w:h="16850"/>
      <w:pgMar w:top="700" w:right="3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C775C"/>
    <w:multiLevelType w:val="hybridMultilevel"/>
    <w:tmpl w:val="A5CC1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045B6B"/>
    <w:multiLevelType w:val="hybridMultilevel"/>
    <w:tmpl w:val="C8CCDA14"/>
    <w:lvl w:ilvl="0" w:tplc="C9241912">
      <w:numFmt w:val="bullet"/>
      <w:lvlText w:val="–"/>
      <w:lvlJc w:val="left"/>
      <w:pPr>
        <w:ind w:left="1445" w:hanging="360"/>
      </w:pPr>
      <w:rPr>
        <w:rFonts w:ascii="Times New Roman" w:eastAsia="Times New Roman" w:hAnsi="Times New Roman" w:cs="Times New Roman" w:hint="default"/>
        <w:w w:val="100"/>
        <w:sz w:val="22"/>
        <w:szCs w:val="22"/>
        <w:lang w:val="uk-UA" w:eastAsia="en-US" w:bidi="ar-SA"/>
      </w:rPr>
    </w:lvl>
    <w:lvl w:ilvl="1" w:tplc="1598D992">
      <w:numFmt w:val="bullet"/>
      <w:lvlText w:val="•"/>
      <w:lvlJc w:val="left"/>
      <w:pPr>
        <w:ind w:left="2360" w:hanging="360"/>
      </w:pPr>
      <w:rPr>
        <w:rFonts w:hint="default"/>
        <w:lang w:val="uk-UA" w:eastAsia="en-US" w:bidi="ar-SA"/>
      </w:rPr>
    </w:lvl>
    <w:lvl w:ilvl="2" w:tplc="72A48B08">
      <w:numFmt w:val="bullet"/>
      <w:lvlText w:val="•"/>
      <w:lvlJc w:val="left"/>
      <w:pPr>
        <w:ind w:left="3281" w:hanging="360"/>
      </w:pPr>
      <w:rPr>
        <w:rFonts w:hint="default"/>
        <w:lang w:val="uk-UA" w:eastAsia="en-US" w:bidi="ar-SA"/>
      </w:rPr>
    </w:lvl>
    <w:lvl w:ilvl="3" w:tplc="37A4E890">
      <w:numFmt w:val="bullet"/>
      <w:lvlText w:val="•"/>
      <w:lvlJc w:val="left"/>
      <w:pPr>
        <w:ind w:left="4202" w:hanging="360"/>
      </w:pPr>
      <w:rPr>
        <w:rFonts w:hint="default"/>
        <w:lang w:val="uk-UA" w:eastAsia="en-US" w:bidi="ar-SA"/>
      </w:rPr>
    </w:lvl>
    <w:lvl w:ilvl="4" w:tplc="7AC65BD2">
      <w:numFmt w:val="bullet"/>
      <w:lvlText w:val="•"/>
      <w:lvlJc w:val="left"/>
      <w:pPr>
        <w:ind w:left="5123" w:hanging="360"/>
      </w:pPr>
      <w:rPr>
        <w:rFonts w:hint="default"/>
        <w:lang w:val="uk-UA" w:eastAsia="en-US" w:bidi="ar-SA"/>
      </w:rPr>
    </w:lvl>
    <w:lvl w:ilvl="5" w:tplc="1D14E220">
      <w:numFmt w:val="bullet"/>
      <w:lvlText w:val="•"/>
      <w:lvlJc w:val="left"/>
      <w:pPr>
        <w:ind w:left="6044" w:hanging="360"/>
      </w:pPr>
      <w:rPr>
        <w:rFonts w:hint="default"/>
        <w:lang w:val="uk-UA" w:eastAsia="en-US" w:bidi="ar-SA"/>
      </w:rPr>
    </w:lvl>
    <w:lvl w:ilvl="6" w:tplc="640CBE6E">
      <w:numFmt w:val="bullet"/>
      <w:lvlText w:val="•"/>
      <w:lvlJc w:val="left"/>
      <w:pPr>
        <w:ind w:left="6965" w:hanging="360"/>
      </w:pPr>
      <w:rPr>
        <w:rFonts w:hint="default"/>
        <w:lang w:val="uk-UA" w:eastAsia="en-US" w:bidi="ar-SA"/>
      </w:rPr>
    </w:lvl>
    <w:lvl w:ilvl="7" w:tplc="339AE724">
      <w:numFmt w:val="bullet"/>
      <w:lvlText w:val="•"/>
      <w:lvlJc w:val="left"/>
      <w:pPr>
        <w:ind w:left="7886" w:hanging="360"/>
      </w:pPr>
      <w:rPr>
        <w:rFonts w:hint="default"/>
        <w:lang w:val="uk-UA" w:eastAsia="en-US" w:bidi="ar-SA"/>
      </w:rPr>
    </w:lvl>
    <w:lvl w:ilvl="8" w:tplc="FF24B352">
      <w:numFmt w:val="bullet"/>
      <w:lvlText w:val="•"/>
      <w:lvlJc w:val="left"/>
      <w:pPr>
        <w:ind w:left="8807" w:hanging="360"/>
      </w:pPr>
      <w:rPr>
        <w:rFonts w:hint="default"/>
        <w:lang w:val="uk-UA" w:eastAsia="en-US" w:bidi="ar-SA"/>
      </w:rPr>
    </w:lvl>
  </w:abstractNum>
  <w:abstractNum w:abstractNumId="2" w15:restartNumberingAfterBreak="0">
    <w:nsid w:val="51D759EE"/>
    <w:multiLevelType w:val="hybridMultilevel"/>
    <w:tmpl w:val="88F46EF8"/>
    <w:lvl w:ilvl="0" w:tplc="80ACE368">
      <w:start w:val="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5C876351"/>
    <w:multiLevelType w:val="hybridMultilevel"/>
    <w:tmpl w:val="C83ACC7E"/>
    <w:lvl w:ilvl="0" w:tplc="ACB89FA2">
      <w:start w:val="1"/>
      <w:numFmt w:val="decimal"/>
      <w:lvlText w:val="%1."/>
      <w:lvlJc w:val="left"/>
      <w:pPr>
        <w:ind w:left="833" w:hanging="336"/>
      </w:pPr>
      <w:rPr>
        <w:rFonts w:ascii="Times New Roman" w:eastAsia="Times New Roman" w:hAnsi="Times New Roman" w:cs="Times New Roman" w:hint="default"/>
        <w:w w:val="100"/>
        <w:sz w:val="24"/>
        <w:szCs w:val="24"/>
        <w:lang w:val="uk-UA" w:eastAsia="en-US" w:bidi="ar-SA"/>
      </w:rPr>
    </w:lvl>
    <w:lvl w:ilvl="1" w:tplc="7012C2F6">
      <w:numFmt w:val="bullet"/>
      <w:lvlText w:val="•"/>
      <w:lvlJc w:val="left"/>
      <w:pPr>
        <w:ind w:left="1820" w:hanging="336"/>
      </w:pPr>
      <w:rPr>
        <w:rFonts w:hint="default"/>
        <w:lang w:val="uk-UA" w:eastAsia="en-US" w:bidi="ar-SA"/>
      </w:rPr>
    </w:lvl>
    <w:lvl w:ilvl="2" w:tplc="142677F8">
      <w:numFmt w:val="bullet"/>
      <w:lvlText w:val="•"/>
      <w:lvlJc w:val="left"/>
      <w:pPr>
        <w:ind w:left="2801" w:hanging="336"/>
      </w:pPr>
      <w:rPr>
        <w:rFonts w:hint="default"/>
        <w:lang w:val="uk-UA" w:eastAsia="en-US" w:bidi="ar-SA"/>
      </w:rPr>
    </w:lvl>
    <w:lvl w:ilvl="3" w:tplc="D250C69E">
      <w:numFmt w:val="bullet"/>
      <w:lvlText w:val="•"/>
      <w:lvlJc w:val="left"/>
      <w:pPr>
        <w:ind w:left="3782" w:hanging="336"/>
      </w:pPr>
      <w:rPr>
        <w:rFonts w:hint="default"/>
        <w:lang w:val="uk-UA" w:eastAsia="en-US" w:bidi="ar-SA"/>
      </w:rPr>
    </w:lvl>
    <w:lvl w:ilvl="4" w:tplc="231666B4">
      <w:numFmt w:val="bullet"/>
      <w:lvlText w:val="•"/>
      <w:lvlJc w:val="left"/>
      <w:pPr>
        <w:ind w:left="4763" w:hanging="336"/>
      </w:pPr>
      <w:rPr>
        <w:rFonts w:hint="default"/>
        <w:lang w:val="uk-UA" w:eastAsia="en-US" w:bidi="ar-SA"/>
      </w:rPr>
    </w:lvl>
    <w:lvl w:ilvl="5" w:tplc="7862E19C">
      <w:numFmt w:val="bullet"/>
      <w:lvlText w:val="•"/>
      <w:lvlJc w:val="left"/>
      <w:pPr>
        <w:ind w:left="5744" w:hanging="336"/>
      </w:pPr>
      <w:rPr>
        <w:rFonts w:hint="default"/>
        <w:lang w:val="uk-UA" w:eastAsia="en-US" w:bidi="ar-SA"/>
      </w:rPr>
    </w:lvl>
    <w:lvl w:ilvl="6" w:tplc="B8787882">
      <w:numFmt w:val="bullet"/>
      <w:lvlText w:val="•"/>
      <w:lvlJc w:val="left"/>
      <w:pPr>
        <w:ind w:left="6724" w:hanging="336"/>
      </w:pPr>
      <w:rPr>
        <w:rFonts w:hint="default"/>
        <w:lang w:val="uk-UA" w:eastAsia="en-US" w:bidi="ar-SA"/>
      </w:rPr>
    </w:lvl>
    <w:lvl w:ilvl="7" w:tplc="9752AE90">
      <w:numFmt w:val="bullet"/>
      <w:lvlText w:val="•"/>
      <w:lvlJc w:val="left"/>
      <w:pPr>
        <w:ind w:left="7705" w:hanging="336"/>
      </w:pPr>
      <w:rPr>
        <w:rFonts w:hint="default"/>
        <w:lang w:val="uk-UA" w:eastAsia="en-US" w:bidi="ar-SA"/>
      </w:rPr>
    </w:lvl>
    <w:lvl w:ilvl="8" w:tplc="730C1FB6">
      <w:numFmt w:val="bullet"/>
      <w:lvlText w:val="•"/>
      <w:lvlJc w:val="left"/>
      <w:pPr>
        <w:ind w:left="8686" w:hanging="336"/>
      </w:pPr>
      <w:rPr>
        <w:rFonts w:hint="default"/>
        <w:lang w:val="uk-UA" w:eastAsia="en-US" w:bidi="ar-SA"/>
      </w:rPr>
    </w:lvl>
  </w:abstractNum>
  <w:abstractNum w:abstractNumId="4" w15:restartNumberingAfterBreak="0">
    <w:nsid w:val="69E66DBF"/>
    <w:multiLevelType w:val="hybridMultilevel"/>
    <w:tmpl w:val="2F74BE10"/>
    <w:lvl w:ilvl="0" w:tplc="EBEEB48E">
      <w:start w:val="1"/>
      <w:numFmt w:val="decimal"/>
      <w:lvlText w:val="%1."/>
      <w:lvlJc w:val="left"/>
      <w:pPr>
        <w:ind w:left="833" w:hanging="348"/>
      </w:pPr>
      <w:rPr>
        <w:rFonts w:ascii="Times New Roman" w:eastAsia="Times New Roman" w:hAnsi="Times New Roman" w:cs="Times New Roman" w:hint="default"/>
        <w:w w:val="100"/>
        <w:sz w:val="24"/>
        <w:szCs w:val="24"/>
        <w:lang w:val="uk-UA" w:eastAsia="en-US" w:bidi="ar-SA"/>
      </w:rPr>
    </w:lvl>
    <w:lvl w:ilvl="1" w:tplc="306E39FE">
      <w:numFmt w:val="bullet"/>
      <w:lvlText w:val="•"/>
      <w:lvlJc w:val="left"/>
      <w:pPr>
        <w:ind w:left="1020" w:hanging="348"/>
      </w:pPr>
      <w:rPr>
        <w:rFonts w:hint="default"/>
        <w:lang w:val="uk-UA" w:eastAsia="en-US" w:bidi="ar-SA"/>
      </w:rPr>
    </w:lvl>
    <w:lvl w:ilvl="2" w:tplc="2318A240">
      <w:numFmt w:val="bullet"/>
      <w:lvlText w:val="•"/>
      <w:lvlJc w:val="left"/>
      <w:pPr>
        <w:ind w:left="2089" w:hanging="348"/>
      </w:pPr>
      <w:rPr>
        <w:rFonts w:hint="default"/>
        <w:lang w:val="uk-UA" w:eastAsia="en-US" w:bidi="ar-SA"/>
      </w:rPr>
    </w:lvl>
    <w:lvl w:ilvl="3" w:tplc="1B6E92AE">
      <w:numFmt w:val="bullet"/>
      <w:lvlText w:val="•"/>
      <w:lvlJc w:val="left"/>
      <w:pPr>
        <w:ind w:left="3159" w:hanging="348"/>
      </w:pPr>
      <w:rPr>
        <w:rFonts w:hint="default"/>
        <w:lang w:val="uk-UA" w:eastAsia="en-US" w:bidi="ar-SA"/>
      </w:rPr>
    </w:lvl>
    <w:lvl w:ilvl="4" w:tplc="837E116C">
      <w:numFmt w:val="bullet"/>
      <w:lvlText w:val="•"/>
      <w:lvlJc w:val="left"/>
      <w:pPr>
        <w:ind w:left="4229" w:hanging="348"/>
      </w:pPr>
      <w:rPr>
        <w:rFonts w:hint="default"/>
        <w:lang w:val="uk-UA" w:eastAsia="en-US" w:bidi="ar-SA"/>
      </w:rPr>
    </w:lvl>
    <w:lvl w:ilvl="5" w:tplc="A05C7CEA">
      <w:numFmt w:val="bullet"/>
      <w:lvlText w:val="•"/>
      <w:lvlJc w:val="left"/>
      <w:pPr>
        <w:ind w:left="5299" w:hanging="348"/>
      </w:pPr>
      <w:rPr>
        <w:rFonts w:hint="default"/>
        <w:lang w:val="uk-UA" w:eastAsia="en-US" w:bidi="ar-SA"/>
      </w:rPr>
    </w:lvl>
    <w:lvl w:ilvl="6" w:tplc="A7841F46">
      <w:numFmt w:val="bullet"/>
      <w:lvlText w:val="•"/>
      <w:lvlJc w:val="left"/>
      <w:pPr>
        <w:ind w:left="6368" w:hanging="348"/>
      </w:pPr>
      <w:rPr>
        <w:rFonts w:hint="default"/>
        <w:lang w:val="uk-UA" w:eastAsia="en-US" w:bidi="ar-SA"/>
      </w:rPr>
    </w:lvl>
    <w:lvl w:ilvl="7" w:tplc="33E8AF1A">
      <w:numFmt w:val="bullet"/>
      <w:lvlText w:val="•"/>
      <w:lvlJc w:val="left"/>
      <w:pPr>
        <w:ind w:left="7438" w:hanging="348"/>
      </w:pPr>
      <w:rPr>
        <w:rFonts w:hint="default"/>
        <w:lang w:val="uk-UA" w:eastAsia="en-US" w:bidi="ar-SA"/>
      </w:rPr>
    </w:lvl>
    <w:lvl w:ilvl="8" w:tplc="1B1C5F3E">
      <w:numFmt w:val="bullet"/>
      <w:lvlText w:val="•"/>
      <w:lvlJc w:val="left"/>
      <w:pPr>
        <w:ind w:left="8508" w:hanging="348"/>
      </w:pPr>
      <w:rPr>
        <w:rFonts w:hint="default"/>
        <w:lang w:val="uk-UA" w:eastAsia="en-US" w:bidi="ar-SA"/>
      </w:rPr>
    </w:lvl>
  </w:abstractNum>
  <w:abstractNum w:abstractNumId="5" w15:restartNumberingAfterBreak="0">
    <w:nsid w:val="738056FF"/>
    <w:multiLevelType w:val="hybridMultilevel"/>
    <w:tmpl w:val="597C461A"/>
    <w:lvl w:ilvl="0" w:tplc="637AA3E4">
      <w:start w:val="1"/>
      <w:numFmt w:val="bullet"/>
      <w:lvlText w:val=""/>
      <w:lvlJc w:val="left"/>
      <w:pPr>
        <w:tabs>
          <w:tab w:val="num" w:pos="360"/>
        </w:tabs>
        <w:ind w:left="360" w:hanging="360"/>
      </w:pPr>
      <w:rPr>
        <w:rFonts w:ascii="Symbol" w:hAnsi="Symbol" w:hint="default"/>
        <w:b w:val="0"/>
        <w:sz w:val="24"/>
      </w:rPr>
    </w:lvl>
    <w:lvl w:ilvl="1" w:tplc="CB8A1F5C">
      <w:start w:val="1"/>
      <w:numFmt w:val="decimal"/>
      <w:lvlText w:val="%2."/>
      <w:lvlJc w:val="left"/>
      <w:pPr>
        <w:tabs>
          <w:tab w:val="num" w:pos="360"/>
        </w:tabs>
        <w:ind w:left="360" w:hanging="360"/>
      </w:pPr>
      <w:rPr>
        <w:rFonts w:cs="Times New Roman"/>
        <w:b w:val="0"/>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16cid:durableId="566958403">
    <w:abstractNumId w:val="3"/>
  </w:num>
  <w:num w:numId="2" w16cid:durableId="1258366713">
    <w:abstractNumId w:val="4"/>
  </w:num>
  <w:num w:numId="3" w16cid:durableId="488912184">
    <w:abstractNumId w:val="1"/>
  </w:num>
  <w:num w:numId="4" w16cid:durableId="2001928545">
    <w:abstractNumId w:val="0"/>
  </w:num>
  <w:num w:numId="5" w16cid:durableId="1810053487">
    <w:abstractNumId w:val="2"/>
  </w:num>
  <w:num w:numId="6" w16cid:durableId="144087955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AF"/>
    <w:rsid w:val="000069A2"/>
    <w:rsid w:val="00054C3B"/>
    <w:rsid w:val="000E2790"/>
    <w:rsid w:val="001477E2"/>
    <w:rsid w:val="002C75AF"/>
    <w:rsid w:val="002E0366"/>
    <w:rsid w:val="00314C37"/>
    <w:rsid w:val="00333185"/>
    <w:rsid w:val="00352A3E"/>
    <w:rsid w:val="003949E4"/>
    <w:rsid w:val="003B30B8"/>
    <w:rsid w:val="004054B2"/>
    <w:rsid w:val="004102A4"/>
    <w:rsid w:val="004A2E81"/>
    <w:rsid w:val="0051324C"/>
    <w:rsid w:val="0057638E"/>
    <w:rsid w:val="005B62CB"/>
    <w:rsid w:val="00661EDC"/>
    <w:rsid w:val="00745216"/>
    <w:rsid w:val="00753EAA"/>
    <w:rsid w:val="00803895"/>
    <w:rsid w:val="008E2622"/>
    <w:rsid w:val="008F1AA5"/>
    <w:rsid w:val="009818FC"/>
    <w:rsid w:val="009A4740"/>
    <w:rsid w:val="009E20E4"/>
    <w:rsid w:val="00A45994"/>
    <w:rsid w:val="00A75FFB"/>
    <w:rsid w:val="00A86EF2"/>
    <w:rsid w:val="00AC7DD5"/>
    <w:rsid w:val="00AD1A3B"/>
    <w:rsid w:val="00B5697B"/>
    <w:rsid w:val="00B81155"/>
    <w:rsid w:val="00B862A4"/>
    <w:rsid w:val="00BB4DD0"/>
    <w:rsid w:val="00BE1F48"/>
    <w:rsid w:val="00C33534"/>
    <w:rsid w:val="00C93B5A"/>
    <w:rsid w:val="00C94AF6"/>
    <w:rsid w:val="00CF7E4B"/>
    <w:rsid w:val="00D10E6E"/>
    <w:rsid w:val="00D345E8"/>
    <w:rsid w:val="00D609BC"/>
    <w:rsid w:val="00DC0C27"/>
    <w:rsid w:val="00DC190F"/>
    <w:rsid w:val="00DF14AF"/>
    <w:rsid w:val="00E111C7"/>
    <w:rsid w:val="00E21967"/>
    <w:rsid w:val="00E546D2"/>
    <w:rsid w:val="00E67F18"/>
    <w:rsid w:val="00E75A07"/>
    <w:rsid w:val="00ED09F8"/>
    <w:rsid w:val="00ED6D30"/>
    <w:rsid w:val="00EE0453"/>
    <w:rsid w:val="00EF54B0"/>
    <w:rsid w:val="00F13513"/>
    <w:rsid w:val="00F30091"/>
    <w:rsid w:val="00F62A97"/>
    <w:rsid w:val="00FB4330"/>
    <w:rsid w:val="00FC03ED"/>
    <w:rsid w:val="00FC7C58"/>
    <w:rsid w:val="00FF54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148C2"/>
  <w15:docId w15:val="{CB259068-58D5-49BF-A71B-2B47F269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33185"/>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33185"/>
    <w:tblPr>
      <w:tblInd w:w="0" w:type="dxa"/>
      <w:tblCellMar>
        <w:top w:w="0" w:type="dxa"/>
        <w:left w:w="0" w:type="dxa"/>
        <w:bottom w:w="0" w:type="dxa"/>
        <w:right w:w="0" w:type="dxa"/>
      </w:tblCellMar>
    </w:tblPr>
  </w:style>
  <w:style w:type="paragraph" w:styleId="a3">
    <w:name w:val="Body Text"/>
    <w:basedOn w:val="a"/>
    <w:uiPriority w:val="1"/>
    <w:qFormat/>
    <w:rsid w:val="00333185"/>
    <w:rPr>
      <w:b/>
      <w:bCs/>
      <w:sz w:val="24"/>
      <w:szCs w:val="24"/>
    </w:rPr>
  </w:style>
  <w:style w:type="paragraph" w:styleId="a4">
    <w:name w:val="Title"/>
    <w:basedOn w:val="a"/>
    <w:uiPriority w:val="1"/>
    <w:qFormat/>
    <w:rsid w:val="00333185"/>
    <w:pPr>
      <w:spacing w:before="138"/>
      <w:ind w:left="2077" w:right="1167"/>
      <w:jc w:val="center"/>
    </w:pPr>
    <w:rPr>
      <w:b/>
      <w:bCs/>
      <w:sz w:val="28"/>
      <w:szCs w:val="28"/>
    </w:rPr>
  </w:style>
  <w:style w:type="paragraph" w:styleId="a5">
    <w:name w:val="List Paragraph"/>
    <w:basedOn w:val="a"/>
    <w:uiPriority w:val="1"/>
    <w:qFormat/>
    <w:rsid w:val="00333185"/>
  </w:style>
  <w:style w:type="paragraph" w:customStyle="1" w:styleId="TableParagraph">
    <w:name w:val="Table Paragraph"/>
    <w:basedOn w:val="a"/>
    <w:uiPriority w:val="1"/>
    <w:qFormat/>
    <w:rsid w:val="00333185"/>
    <w:pPr>
      <w:ind w:left="88"/>
    </w:pPr>
  </w:style>
  <w:style w:type="paragraph" w:styleId="a6">
    <w:name w:val="Balloon Text"/>
    <w:basedOn w:val="a"/>
    <w:link w:val="a7"/>
    <w:uiPriority w:val="99"/>
    <w:semiHidden/>
    <w:unhideWhenUsed/>
    <w:rsid w:val="00EF54B0"/>
    <w:rPr>
      <w:rFonts w:ascii="Segoe UI" w:hAnsi="Segoe UI" w:cs="Segoe UI"/>
      <w:sz w:val="18"/>
      <w:szCs w:val="18"/>
    </w:rPr>
  </w:style>
  <w:style w:type="character" w:customStyle="1" w:styleId="a7">
    <w:name w:val="Текст у виносці Знак"/>
    <w:basedOn w:val="a0"/>
    <w:link w:val="a6"/>
    <w:uiPriority w:val="99"/>
    <w:semiHidden/>
    <w:rsid w:val="00EF54B0"/>
    <w:rPr>
      <w:rFonts w:ascii="Segoe UI" w:eastAsia="Times New Roman" w:hAnsi="Segoe UI" w:cs="Segoe UI"/>
      <w:sz w:val="18"/>
      <w:szCs w:val="18"/>
      <w:lang w:val="uk-UA"/>
    </w:rPr>
  </w:style>
  <w:style w:type="paragraph" w:styleId="a8">
    <w:name w:val="No Spacing"/>
    <w:uiPriority w:val="1"/>
    <w:qFormat/>
    <w:rsid w:val="000E2790"/>
    <w:pPr>
      <w:widowControl/>
      <w:autoSpaceDE/>
      <w:autoSpaceDN/>
    </w:pPr>
    <w:rPr>
      <w:lang w:val="ru-RU" w:eastAsia="ru-RU"/>
    </w:rPr>
  </w:style>
  <w:style w:type="character" w:styleId="a9">
    <w:name w:val="Hyperlink"/>
    <w:rsid w:val="00D345E8"/>
    <w:rPr>
      <w:color w:val="0000FF"/>
      <w:u w:val="single"/>
    </w:rPr>
  </w:style>
  <w:style w:type="paragraph" w:customStyle="1" w:styleId="Style85">
    <w:name w:val="Style85"/>
    <w:basedOn w:val="a"/>
    <w:rsid w:val="00D345E8"/>
    <w:pPr>
      <w:adjustRightInd w:val="0"/>
      <w:spacing w:line="326" w:lineRule="exact"/>
      <w:jc w:val="center"/>
    </w:pPr>
    <w:rPr>
      <w:rFonts w:ascii="Arial" w:eastAsia="Calibri" w:hAnsi="Arial" w:cs="Arial"/>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ukladach.pp.ua/MyWeb/manual/hargowi_tehnologii/analytical_chemistry/Analytical_chemistry/Golovna/Golovna.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vsvyrydenko@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4848</Words>
  <Characters>2764</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shevchenko sergey</dc:creator>
  <cp:lastModifiedBy>Вадим Свириденко</cp:lastModifiedBy>
  <cp:revision>5</cp:revision>
  <cp:lastPrinted>2024-11-18T11:25:00Z</cp:lastPrinted>
  <dcterms:created xsi:type="dcterms:W3CDTF">2026-02-21T14:05:00Z</dcterms:created>
  <dcterms:modified xsi:type="dcterms:W3CDTF">2026-02-22T14:33:00Z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2021-04-21T00:00:00Z</vt:filetime>
  </property>
  <property fmtid="{D5CDD505-2E9C-101B-9397-08002B2CF9AE}" pid="3" name="Creator">
    <vt:lpwstr>Microsoft® Word 2013</vt:lpwstr>
  </property>
  <property fmtid="{D5CDD505-2E9C-101B-9397-08002B2CF9AE}" pid="4" name="LastSaved">
    <vt:filetime>2024-11-18T00:00:00Z</vt:filetime>
  </property>
</Properties>
</file>