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BA797" w14:textId="77777777" w:rsidR="00DF14AF" w:rsidRDefault="00EF54B0">
      <w:pPr>
        <w:pStyle w:val="a3"/>
        <w:spacing w:before="64"/>
        <w:ind w:left="2077" w:right="1169"/>
        <w:jc w:val="center"/>
      </w:pPr>
      <w:r w:rsidRPr="00EF54B0">
        <w:rPr>
          <w:noProof/>
          <w:lang w:val="ru-RU" w:eastAsia="ru-RU"/>
        </w:rPr>
        <w:drawing>
          <wp:anchor distT="0" distB="0" distL="114300" distR="114300" simplePos="0" relativeHeight="251658240" behindDoc="0" locked="0" layoutInCell="1" allowOverlap="1" wp14:anchorId="1F7BC3DF" wp14:editId="6A15F629">
            <wp:simplePos x="0" y="0"/>
            <wp:positionH relativeFrom="margin">
              <wp:posOffset>0</wp:posOffset>
            </wp:positionH>
            <wp:positionV relativeFrom="margin">
              <wp:posOffset>-168275</wp:posOffset>
            </wp:positionV>
            <wp:extent cx="1323975" cy="1323975"/>
            <wp:effectExtent l="0" t="0" r="9525" b="9525"/>
            <wp:wrapSquare wrapText="bothSides"/>
            <wp:docPr id="2" name="Рисунок 2" descr="C:\Users\RED FOX\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 FOX\Desktop\imag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697B">
        <w:t>ДНІПРО</w:t>
      </w:r>
      <w:r w:rsidR="005B62CB">
        <w:t>ВСЬКИЙ ПОЛІТЕХНІЧНИЙ</w:t>
      </w:r>
      <w:r w:rsidR="00B5697B">
        <w:rPr>
          <w:spacing w:val="-1"/>
        </w:rPr>
        <w:t xml:space="preserve"> </w:t>
      </w:r>
      <w:r w:rsidR="00B5697B">
        <w:t>ФАХОВИЙ</w:t>
      </w:r>
      <w:r w:rsidR="00B5697B">
        <w:rPr>
          <w:spacing w:val="-7"/>
        </w:rPr>
        <w:t xml:space="preserve"> </w:t>
      </w:r>
      <w:r w:rsidR="00B5697B">
        <w:t>КОЛЕДЖ</w:t>
      </w:r>
    </w:p>
    <w:p w14:paraId="65C92FE2" w14:textId="77777777" w:rsidR="00DF14AF" w:rsidRDefault="00DF14AF">
      <w:pPr>
        <w:spacing w:before="2"/>
        <w:rPr>
          <w:b/>
          <w:sz w:val="24"/>
        </w:rPr>
      </w:pPr>
    </w:p>
    <w:p w14:paraId="723EDDBF" w14:textId="77777777" w:rsidR="00DF14AF" w:rsidRDefault="00B5697B">
      <w:pPr>
        <w:pStyle w:val="a3"/>
        <w:ind w:left="2077" w:right="1169"/>
        <w:jc w:val="center"/>
      </w:pPr>
      <w:r>
        <w:t>АНОТАЦІЯ</w:t>
      </w:r>
      <w:r>
        <w:rPr>
          <w:spacing w:val="-4"/>
        </w:rPr>
        <w:t xml:space="preserve"> </w:t>
      </w:r>
      <w:r>
        <w:t>НАВЧАЛЬНОЇ</w:t>
      </w:r>
      <w:r>
        <w:rPr>
          <w:spacing w:val="-7"/>
        </w:rPr>
        <w:t xml:space="preserve"> </w:t>
      </w:r>
      <w:r>
        <w:t>ДИСЦИПЛІНИ</w:t>
      </w:r>
    </w:p>
    <w:p w14:paraId="70CDD0C2" w14:textId="5EB71BF1" w:rsidR="00DF14AF" w:rsidRDefault="00B5697B">
      <w:pPr>
        <w:pStyle w:val="a4"/>
        <w:rPr>
          <w:sz w:val="24"/>
        </w:rPr>
      </w:pPr>
      <w:r>
        <w:rPr>
          <w:sz w:val="24"/>
        </w:rPr>
        <w:t>«</w:t>
      </w:r>
      <w:r w:rsidR="00C14F2E">
        <w:rPr>
          <w:iCs/>
        </w:rPr>
        <w:t>Утилізація та рекуперація відходів</w:t>
      </w:r>
      <w:r>
        <w:rPr>
          <w:sz w:val="24"/>
        </w:rPr>
        <w:t>»</w:t>
      </w:r>
    </w:p>
    <w:p w14:paraId="22CEA3BB" w14:textId="77777777" w:rsidR="00DF14AF" w:rsidRDefault="00DF14AF">
      <w:pPr>
        <w:rPr>
          <w:b/>
          <w:sz w:val="20"/>
        </w:rPr>
      </w:pPr>
    </w:p>
    <w:p w14:paraId="6C6BFD25" w14:textId="77777777" w:rsidR="00DF14AF" w:rsidRDefault="00DF14AF">
      <w:pPr>
        <w:spacing w:before="2"/>
        <w:rPr>
          <w:b/>
          <w:sz w:val="18"/>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7230"/>
      </w:tblGrid>
      <w:tr w:rsidR="00DF14AF" w14:paraId="0B533820" w14:textId="77777777">
        <w:trPr>
          <w:trHeight w:val="443"/>
        </w:trPr>
        <w:tc>
          <w:tcPr>
            <w:tcW w:w="3402" w:type="dxa"/>
          </w:tcPr>
          <w:p w14:paraId="05DB67D6" w14:textId="77777777" w:rsidR="00DF14AF" w:rsidRDefault="00B5697B">
            <w:pPr>
              <w:pStyle w:val="TableParagraph"/>
              <w:spacing w:before="75"/>
              <w:ind w:left="74"/>
              <w:rPr>
                <w:sz w:val="24"/>
              </w:rPr>
            </w:pPr>
            <w:r>
              <w:rPr>
                <w:sz w:val="24"/>
              </w:rPr>
              <w:t>Спеціальність</w:t>
            </w:r>
          </w:p>
        </w:tc>
        <w:tc>
          <w:tcPr>
            <w:tcW w:w="7230" w:type="dxa"/>
          </w:tcPr>
          <w:p w14:paraId="4D2B25BA" w14:textId="796ACE0F" w:rsidR="00DF14AF" w:rsidRDefault="00CC274F" w:rsidP="00E874B2">
            <w:pPr>
              <w:pStyle w:val="TableParagraph"/>
              <w:spacing w:before="80"/>
              <w:ind w:left="76"/>
              <w:rPr>
                <w:b/>
                <w:sz w:val="24"/>
              </w:rPr>
            </w:pPr>
            <w:r>
              <w:rPr>
                <w:b/>
                <w:sz w:val="24"/>
              </w:rPr>
              <w:t>10</w:t>
            </w:r>
            <w:r w:rsidR="00E874B2">
              <w:rPr>
                <w:b/>
                <w:sz w:val="24"/>
              </w:rPr>
              <w:t>1</w:t>
            </w:r>
            <w:r w:rsidR="00874260" w:rsidRPr="00874260">
              <w:rPr>
                <w:b/>
                <w:sz w:val="24"/>
              </w:rPr>
              <w:t xml:space="preserve"> «</w:t>
            </w:r>
            <w:r w:rsidR="00E874B2">
              <w:rPr>
                <w:b/>
                <w:sz w:val="24"/>
              </w:rPr>
              <w:t>Екологія</w:t>
            </w:r>
            <w:r w:rsidR="00874260" w:rsidRPr="00874260">
              <w:rPr>
                <w:b/>
                <w:sz w:val="24"/>
              </w:rPr>
              <w:t>»</w:t>
            </w:r>
          </w:p>
        </w:tc>
      </w:tr>
      <w:tr w:rsidR="00DF14AF" w14:paraId="44076CC2" w14:textId="77777777">
        <w:trPr>
          <w:trHeight w:val="426"/>
        </w:trPr>
        <w:tc>
          <w:tcPr>
            <w:tcW w:w="3402" w:type="dxa"/>
          </w:tcPr>
          <w:p w14:paraId="129CD827" w14:textId="77777777" w:rsidR="00DF14AF" w:rsidRDefault="00B5697B">
            <w:pPr>
              <w:pStyle w:val="TableParagraph"/>
              <w:spacing w:before="68"/>
              <w:ind w:left="74"/>
              <w:rPr>
                <w:sz w:val="24"/>
              </w:rPr>
            </w:pPr>
            <w:r>
              <w:rPr>
                <w:sz w:val="24"/>
              </w:rPr>
              <w:t>Галузь</w:t>
            </w:r>
            <w:r>
              <w:rPr>
                <w:spacing w:val="-2"/>
                <w:sz w:val="24"/>
              </w:rPr>
              <w:t xml:space="preserve"> </w:t>
            </w:r>
            <w:r>
              <w:rPr>
                <w:sz w:val="24"/>
              </w:rPr>
              <w:t>знань</w:t>
            </w:r>
          </w:p>
        </w:tc>
        <w:tc>
          <w:tcPr>
            <w:tcW w:w="7230" w:type="dxa"/>
          </w:tcPr>
          <w:p w14:paraId="261D104F" w14:textId="53937BAE" w:rsidR="00DF14AF" w:rsidRDefault="00CC274F" w:rsidP="00CC274F">
            <w:pPr>
              <w:pStyle w:val="TableParagraph"/>
              <w:spacing w:before="73"/>
              <w:ind w:left="76"/>
              <w:rPr>
                <w:b/>
                <w:sz w:val="24"/>
              </w:rPr>
            </w:pPr>
            <w:r>
              <w:rPr>
                <w:b/>
                <w:sz w:val="24"/>
              </w:rPr>
              <w:t>10</w:t>
            </w:r>
            <w:r w:rsidR="00874260" w:rsidRPr="00874260">
              <w:rPr>
                <w:b/>
                <w:sz w:val="24"/>
              </w:rPr>
              <w:t xml:space="preserve"> «</w:t>
            </w:r>
            <w:r>
              <w:rPr>
                <w:b/>
                <w:sz w:val="24"/>
              </w:rPr>
              <w:t>Природничі науки</w:t>
            </w:r>
            <w:r w:rsidR="00874260" w:rsidRPr="00874260">
              <w:rPr>
                <w:b/>
                <w:sz w:val="24"/>
              </w:rPr>
              <w:t>»</w:t>
            </w:r>
          </w:p>
        </w:tc>
      </w:tr>
      <w:tr w:rsidR="00DF14AF" w14:paraId="09C9D8D8" w14:textId="77777777">
        <w:trPr>
          <w:trHeight w:val="426"/>
        </w:trPr>
        <w:tc>
          <w:tcPr>
            <w:tcW w:w="3402" w:type="dxa"/>
          </w:tcPr>
          <w:p w14:paraId="6BE421F2" w14:textId="77777777" w:rsidR="00DF14AF" w:rsidRDefault="00B5697B">
            <w:pPr>
              <w:pStyle w:val="TableParagraph"/>
              <w:spacing w:before="66"/>
              <w:ind w:left="74"/>
              <w:rPr>
                <w:sz w:val="24"/>
              </w:rPr>
            </w:pPr>
            <w:r>
              <w:rPr>
                <w:sz w:val="24"/>
              </w:rPr>
              <w:t>Освітньо-професійна</w:t>
            </w:r>
            <w:r>
              <w:rPr>
                <w:spacing w:val="53"/>
                <w:sz w:val="24"/>
              </w:rPr>
              <w:t xml:space="preserve"> </w:t>
            </w:r>
            <w:r>
              <w:rPr>
                <w:sz w:val="24"/>
              </w:rPr>
              <w:t>програма</w:t>
            </w:r>
          </w:p>
        </w:tc>
        <w:tc>
          <w:tcPr>
            <w:tcW w:w="7230" w:type="dxa"/>
          </w:tcPr>
          <w:p w14:paraId="29F72818" w14:textId="46D5F8FF" w:rsidR="00DF14AF" w:rsidRDefault="00E874B2">
            <w:pPr>
              <w:pStyle w:val="TableParagraph"/>
              <w:spacing w:before="71"/>
              <w:ind w:left="76"/>
              <w:rPr>
                <w:b/>
                <w:sz w:val="24"/>
              </w:rPr>
            </w:pPr>
            <w:r>
              <w:rPr>
                <w:b/>
                <w:sz w:val="24"/>
              </w:rPr>
              <w:t>Екологічний контроль та аудит</w:t>
            </w:r>
          </w:p>
        </w:tc>
      </w:tr>
      <w:tr w:rsidR="00DF14AF" w14:paraId="3E96DD26" w14:textId="77777777">
        <w:trPr>
          <w:trHeight w:val="722"/>
        </w:trPr>
        <w:tc>
          <w:tcPr>
            <w:tcW w:w="3402" w:type="dxa"/>
          </w:tcPr>
          <w:p w14:paraId="1F908BD2" w14:textId="77777777" w:rsidR="00DF14AF" w:rsidRDefault="00B5697B">
            <w:pPr>
              <w:pStyle w:val="TableParagraph"/>
              <w:spacing w:before="215"/>
              <w:ind w:left="74"/>
              <w:rPr>
                <w:sz w:val="24"/>
              </w:rPr>
            </w:pPr>
            <w:r>
              <w:rPr>
                <w:sz w:val="24"/>
              </w:rPr>
              <w:t>Освітньо-професійний</w:t>
            </w:r>
            <w:r>
              <w:rPr>
                <w:spacing w:val="-6"/>
                <w:sz w:val="24"/>
              </w:rPr>
              <w:t xml:space="preserve"> </w:t>
            </w:r>
            <w:r>
              <w:rPr>
                <w:sz w:val="24"/>
              </w:rPr>
              <w:t>ступінь</w:t>
            </w:r>
          </w:p>
        </w:tc>
        <w:tc>
          <w:tcPr>
            <w:tcW w:w="7230" w:type="dxa"/>
          </w:tcPr>
          <w:p w14:paraId="0750B75B" w14:textId="77777777" w:rsidR="00DF14AF" w:rsidRDefault="00B5697B">
            <w:pPr>
              <w:pStyle w:val="TableParagraph"/>
              <w:spacing w:before="219"/>
              <w:ind w:left="76"/>
              <w:rPr>
                <w:b/>
                <w:sz w:val="24"/>
              </w:rPr>
            </w:pPr>
            <w:r>
              <w:rPr>
                <w:b/>
                <w:sz w:val="24"/>
              </w:rPr>
              <w:t>Фаховий</w:t>
            </w:r>
            <w:r>
              <w:rPr>
                <w:b/>
                <w:spacing w:val="-3"/>
                <w:sz w:val="24"/>
              </w:rPr>
              <w:t xml:space="preserve"> </w:t>
            </w:r>
            <w:r>
              <w:rPr>
                <w:b/>
                <w:sz w:val="24"/>
              </w:rPr>
              <w:t>молодший</w:t>
            </w:r>
            <w:r>
              <w:rPr>
                <w:b/>
                <w:spacing w:val="-3"/>
                <w:sz w:val="24"/>
              </w:rPr>
              <w:t xml:space="preserve"> </w:t>
            </w:r>
            <w:r>
              <w:rPr>
                <w:b/>
                <w:sz w:val="24"/>
              </w:rPr>
              <w:t>бакалавр</w:t>
            </w:r>
          </w:p>
        </w:tc>
      </w:tr>
    </w:tbl>
    <w:p w14:paraId="3CAED265" w14:textId="77777777" w:rsidR="00DF14AF" w:rsidRDefault="00DF14AF">
      <w:pPr>
        <w:rPr>
          <w:b/>
          <w:sz w:val="20"/>
        </w:rPr>
      </w:pPr>
    </w:p>
    <w:p w14:paraId="19CA537F" w14:textId="77777777" w:rsidR="00DF14AF" w:rsidRDefault="00DF14AF">
      <w:pPr>
        <w:spacing w:after="1"/>
        <w:rPr>
          <w:b/>
          <w:sz w:val="28"/>
        </w:rPr>
      </w:pP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8"/>
        <w:gridCol w:w="7941"/>
      </w:tblGrid>
      <w:tr w:rsidR="00DF14AF" w14:paraId="38C5E4BE" w14:textId="77777777">
        <w:trPr>
          <w:trHeight w:val="469"/>
        </w:trPr>
        <w:tc>
          <w:tcPr>
            <w:tcW w:w="10659" w:type="dxa"/>
            <w:gridSpan w:val="2"/>
          </w:tcPr>
          <w:p w14:paraId="01F1EAB5" w14:textId="77777777" w:rsidR="00DF14AF" w:rsidRDefault="00B5697B">
            <w:pPr>
              <w:pStyle w:val="TableParagraph"/>
              <w:spacing w:line="273" w:lineRule="exact"/>
              <w:ind w:left="146"/>
              <w:rPr>
                <w:b/>
                <w:sz w:val="24"/>
              </w:rPr>
            </w:pPr>
            <w:r>
              <w:rPr>
                <w:b/>
                <w:sz w:val="24"/>
              </w:rPr>
              <w:t>1.</w:t>
            </w:r>
            <w:r>
              <w:rPr>
                <w:b/>
                <w:spacing w:val="57"/>
                <w:sz w:val="24"/>
              </w:rPr>
              <w:t xml:space="preserve"> </w:t>
            </w:r>
            <w:r>
              <w:rPr>
                <w:b/>
                <w:sz w:val="24"/>
              </w:rPr>
              <w:t>Загальна</w:t>
            </w:r>
            <w:r>
              <w:rPr>
                <w:b/>
                <w:spacing w:val="-2"/>
                <w:sz w:val="24"/>
              </w:rPr>
              <w:t xml:space="preserve"> </w:t>
            </w:r>
            <w:r>
              <w:rPr>
                <w:b/>
                <w:sz w:val="24"/>
              </w:rPr>
              <w:t>інформація</w:t>
            </w:r>
            <w:r>
              <w:rPr>
                <w:b/>
                <w:spacing w:val="-1"/>
                <w:sz w:val="24"/>
              </w:rPr>
              <w:t xml:space="preserve"> </w:t>
            </w:r>
            <w:r>
              <w:rPr>
                <w:b/>
                <w:sz w:val="24"/>
              </w:rPr>
              <w:t>про</w:t>
            </w:r>
            <w:r>
              <w:rPr>
                <w:b/>
                <w:spacing w:val="-1"/>
                <w:sz w:val="24"/>
              </w:rPr>
              <w:t xml:space="preserve"> </w:t>
            </w:r>
            <w:r>
              <w:rPr>
                <w:b/>
                <w:sz w:val="24"/>
              </w:rPr>
              <w:t>навчальну</w:t>
            </w:r>
            <w:r>
              <w:rPr>
                <w:b/>
                <w:spacing w:val="-4"/>
                <w:sz w:val="24"/>
              </w:rPr>
              <w:t xml:space="preserve"> </w:t>
            </w:r>
            <w:r>
              <w:rPr>
                <w:b/>
                <w:sz w:val="24"/>
              </w:rPr>
              <w:t>дисципліну</w:t>
            </w:r>
          </w:p>
        </w:tc>
      </w:tr>
      <w:tr w:rsidR="00DF14AF" w14:paraId="3268D006" w14:textId="77777777">
        <w:trPr>
          <w:trHeight w:val="333"/>
        </w:trPr>
        <w:tc>
          <w:tcPr>
            <w:tcW w:w="2718" w:type="dxa"/>
          </w:tcPr>
          <w:p w14:paraId="1AE50F57" w14:textId="77777777" w:rsidR="00DF14AF" w:rsidRDefault="00B5697B">
            <w:pPr>
              <w:pStyle w:val="TableParagraph"/>
              <w:spacing w:line="268" w:lineRule="exact"/>
              <w:rPr>
                <w:sz w:val="24"/>
              </w:rPr>
            </w:pPr>
            <w:r>
              <w:rPr>
                <w:sz w:val="24"/>
              </w:rPr>
              <w:t>Статус</w:t>
            </w:r>
            <w:r>
              <w:rPr>
                <w:spacing w:val="-4"/>
                <w:sz w:val="24"/>
              </w:rPr>
              <w:t xml:space="preserve"> </w:t>
            </w:r>
            <w:r>
              <w:rPr>
                <w:sz w:val="24"/>
              </w:rPr>
              <w:t>дисципліни</w:t>
            </w:r>
          </w:p>
        </w:tc>
        <w:tc>
          <w:tcPr>
            <w:tcW w:w="7941" w:type="dxa"/>
          </w:tcPr>
          <w:p w14:paraId="608A3D91" w14:textId="77777777" w:rsidR="00DF14AF" w:rsidRDefault="00B5697B">
            <w:pPr>
              <w:pStyle w:val="TableParagraph"/>
              <w:spacing w:line="268" w:lineRule="exact"/>
              <w:rPr>
                <w:sz w:val="24"/>
              </w:rPr>
            </w:pPr>
            <w:r>
              <w:rPr>
                <w:sz w:val="24"/>
              </w:rPr>
              <w:t>Вибіркова</w:t>
            </w:r>
            <w:r>
              <w:rPr>
                <w:spacing w:val="-4"/>
                <w:sz w:val="24"/>
              </w:rPr>
              <w:t xml:space="preserve"> </w:t>
            </w:r>
            <w:r>
              <w:rPr>
                <w:sz w:val="24"/>
              </w:rPr>
              <w:t>дисципліна</w:t>
            </w:r>
            <w:r>
              <w:rPr>
                <w:spacing w:val="-5"/>
                <w:sz w:val="24"/>
              </w:rPr>
              <w:t xml:space="preserve"> </w:t>
            </w:r>
            <w:r>
              <w:rPr>
                <w:sz w:val="24"/>
              </w:rPr>
              <w:t>професійної</w:t>
            </w:r>
            <w:r>
              <w:rPr>
                <w:spacing w:val="-4"/>
                <w:sz w:val="24"/>
              </w:rPr>
              <w:t xml:space="preserve"> </w:t>
            </w:r>
            <w:r>
              <w:rPr>
                <w:sz w:val="24"/>
              </w:rPr>
              <w:t>підготовки</w:t>
            </w:r>
          </w:p>
        </w:tc>
      </w:tr>
      <w:tr w:rsidR="00DF14AF" w14:paraId="23C6EF9B" w14:textId="77777777">
        <w:trPr>
          <w:trHeight w:val="563"/>
        </w:trPr>
        <w:tc>
          <w:tcPr>
            <w:tcW w:w="2718" w:type="dxa"/>
          </w:tcPr>
          <w:p w14:paraId="7A0142AE" w14:textId="77777777" w:rsidR="00DF14AF" w:rsidRDefault="00B5697B">
            <w:pPr>
              <w:pStyle w:val="TableParagraph"/>
              <w:spacing w:line="268" w:lineRule="exact"/>
              <w:rPr>
                <w:sz w:val="24"/>
              </w:rPr>
            </w:pPr>
            <w:r>
              <w:rPr>
                <w:sz w:val="24"/>
              </w:rPr>
              <w:t>Курс</w:t>
            </w:r>
            <w:r>
              <w:rPr>
                <w:spacing w:val="-1"/>
                <w:sz w:val="24"/>
              </w:rPr>
              <w:t xml:space="preserve"> </w:t>
            </w:r>
            <w:r>
              <w:rPr>
                <w:sz w:val="24"/>
              </w:rPr>
              <w:t>початку</w:t>
            </w:r>
          </w:p>
          <w:p w14:paraId="1D67F883" w14:textId="77777777" w:rsidR="00DF14AF" w:rsidRDefault="00B5697B">
            <w:pPr>
              <w:pStyle w:val="TableParagraph"/>
              <w:rPr>
                <w:sz w:val="24"/>
              </w:rPr>
            </w:pPr>
            <w:r>
              <w:rPr>
                <w:sz w:val="24"/>
              </w:rPr>
              <w:t>вивчення</w:t>
            </w:r>
            <w:r>
              <w:rPr>
                <w:spacing w:val="-4"/>
                <w:sz w:val="24"/>
              </w:rPr>
              <w:t xml:space="preserve"> </w:t>
            </w:r>
            <w:r>
              <w:rPr>
                <w:sz w:val="24"/>
              </w:rPr>
              <w:t>дисципліни</w:t>
            </w:r>
          </w:p>
        </w:tc>
        <w:tc>
          <w:tcPr>
            <w:tcW w:w="7941" w:type="dxa"/>
          </w:tcPr>
          <w:p w14:paraId="38B57143" w14:textId="2EAAE76D" w:rsidR="00DF14AF" w:rsidRPr="00CC274F" w:rsidRDefault="00E874B2">
            <w:pPr>
              <w:pStyle w:val="TableParagraph"/>
              <w:spacing w:line="268" w:lineRule="exact"/>
              <w:rPr>
                <w:sz w:val="24"/>
              </w:rPr>
            </w:pPr>
            <w:r>
              <w:rPr>
                <w:sz w:val="24"/>
              </w:rPr>
              <w:t>ІІ</w:t>
            </w:r>
          </w:p>
        </w:tc>
      </w:tr>
      <w:tr w:rsidR="00DF14AF" w14:paraId="62570C80" w14:textId="77777777">
        <w:trPr>
          <w:trHeight w:val="551"/>
        </w:trPr>
        <w:tc>
          <w:tcPr>
            <w:tcW w:w="2718" w:type="dxa"/>
          </w:tcPr>
          <w:p w14:paraId="21E2E61A" w14:textId="77777777" w:rsidR="00DF14AF" w:rsidRDefault="00B5697B">
            <w:pPr>
              <w:pStyle w:val="TableParagraph"/>
              <w:spacing w:line="268" w:lineRule="exact"/>
              <w:rPr>
                <w:sz w:val="24"/>
              </w:rPr>
            </w:pPr>
            <w:r>
              <w:rPr>
                <w:sz w:val="24"/>
              </w:rPr>
              <w:t>Семестр</w:t>
            </w:r>
            <w:r>
              <w:rPr>
                <w:spacing w:val="-3"/>
                <w:sz w:val="24"/>
              </w:rPr>
              <w:t xml:space="preserve"> </w:t>
            </w:r>
            <w:r>
              <w:rPr>
                <w:sz w:val="24"/>
              </w:rPr>
              <w:t>вивчення</w:t>
            </w:r>
          </w:p>
          <w:p w14:paraId="18A2304A" w14:textId="77777777" w:rsidR="00DF14AF" w:rsidRDefault="00B5697B">
            <w:pPr>
              <w:pStyle w:val="TableParagraph"/>
              <w:spacing w:line="264" w:lineRule="exact"/>
              <w:rPr>
                <w:sz w:val="24"/>
              </w:rPr>
            </w:pPr>
            <w:r>
              <w:rPr>
                <w:sz w:val="24"/>
              </w:rPr>
              <w:t>навчальної</w:t>
            </w:r>
            <w:r>
              <w:rPr>
                <w:spacing w:val="-4"/>
                <w:sz w:val="24"/>
              </w:rPr>
              <w:t xml:space="preserve"> </w:t>
            </w:r>
            <w:r>
              <w:rPr>
                <w:sz w:val="24"/>
              </w:rPr>
              <w:t>дисципліни</w:t>
            </w:r>
          </w:p>
        </w:tc>
        <w:tc>
          <w:tcPr>
            <w:tcW w:w="7941" w:type="dxa"/>
          </w:tcPr>
          <w:p w14:paraId="21234D3E" w14:textId="75B5344B" w:rsidR="00DF14AF" w:rsidRPr="00CC274F" w:rsidRDefault="00B5697B" w:rsidP="00C14F2E">
            <w:pPr>
              <w:pStyle w:val="TableParagraph"/>
              <w:spacing w:line="268" w:lineRule="exact"/>
              <w:rPr>
                <w:sz w:val="24"/>
              </w:rPr>
            </w:pPr>
            <w:r>
              <w:rPr>
                <w:sz w:val="24"/>
              </w:rPr>
              <w:t>0</w:t>
            </w:r>
            <w:r w:rsidR="00C14F2E">
              <w:rPr>
                <w:sz w:val="24"/>
              </w:rPr>
              <w:t>4</w:t>
            </w:r>
          </w:p>
        </w:tc>
      </w:tr>
      <w:tr w:rsidR="00DF14AF" w14:paraId="7A65F8CA" w14:textId="77777777">
        <w:trPr>
          <w:trHeight w:val="880"/>
        </w:trPr>
        <w:tc>
          <w:tcPr>
            <w:tcW w:w="2718" w:type="dxa"/>
          </w:tcPr>
          <w:p w14:paraId="4087878E" w14:textId="77777777" w:rsidR="00DF14AF" w:rsidRDefault="00B5697B">
            <w:pPr>
              <w:pStyle w:val="TableParagraph"/>
              <w:ind w:right="809"/>
              <w:rPr>
                <w:sz w:val="24"/>
              </w:rPr>
            </w:pPr>
            <w:r>
              <w:rPr>
                <w:sz w:val="24"/>
              </w:rPr>
              <w:t>Обсяг навчальної</w:t>
            </w:r>
            <w:r>
              <w:rPr>
                <w:spacing w:val="-58"/>
                <w:sz w:val="24"/>
              </w:rPr>
              <w:t xml:space="preserve"> </w:t>
            </w:r>
            <w:r>
              <w:rPr>
                <w:sz w:val="24"/>
              </w:rPr>
              <w:t>дисципліни</w:t>
            </w:r>
          </w:p>
        </w:tc>
        <w:tc>
          <w:tcPr>
            <w:tcW w:w="7941" w:type="dxa"/>
          </w:tcPr>
          <w:p w14:paraId="2A68327F" w14:textId="0F11B94D" w:rsidR="00DF14AF" w:rsidRDefault="00B5697B" w:rsidP="00CC274F">
            <w:pPr>
              <w:pStyle w:val="TableParagraph"/>
              <w:ind w:right="63"/>
              <w:jc w:val="both"/>
              <w:rPr>
                <w:sz w:val="24"/>
              </w:rPr>
            </w:pPr>
            <w:r>
              <w:rPr>
                <w:sz w:val="24"/>
              </w:rPr>
              <w:t xml:space="preserve">Обсяг навчальної дисципліни становить </w:t>
            </w:r>
            <w:r w:rsidR="00E874B2">
              <w:rPr>
                <w:sz w:val="24"/>
              </w:rPr>
              <w:t>4</w:t>
            </w:r>
            <w:r w:rsidR="00CC274F">
              <w:rPr>
                <w:sz w:val="24"/>
              </w:rPr>
              <w:t>,0</w:t>
            </w:r>
            <w:r w:rsidRPr="008C2328">
              <w:rPr>
                <w:sz w:val="24"/>
              </w:rPr>
              <w:t xml:space="preserve"> кредит</w:t>
            </w:r>
            <w:r w:rsidR="00406341">
              <w:rPr>
                <w:sz w:val="24"/>
              </w:rPr>
              <w:t>и</w:t>
            </w:r>
            <w:r w:rsidRPr="008C2328">
              <w:rPr>
                <w:sz w:val="24"/>
              </w:rPr>
              <w:t xml:space="preserve"> ЄКТС, </w:t>
            </w:r>
            <w:r w:rsidR="00E874B2">
              <w:rPr>
                <w:sz w:val="24"/>
              </w:rPr>
              <w:t>12</w:t>
            </w:r>
            <w:r w:rsidR="00CC274F">
              <w:rPr>
                <w:sz w:val="24"/>
              </w:rPr>
              <w:t>0</w:t>
            </w:r>
            <w:r w:rsidRPr="008C2328">
              <w:rPr>
                <w:sz w:val="24"/>
              </w:rPr>
              <w:t xml:space="preserve"> годин, з</w:t>
            </w:r>
            <w:r w:rsidR="008C2328" w:rsidRPr="008C2328">
              <w:rPr>
                <w:sz w:val="24"/>
              </w:rPr>
              <w:t xml:space="preserve"> </w:t>
            </w:r>
            <w:r w:rsidRPr="008C2328">
              <w:rPr>
                <w:spacing w:val="-58"/>
                <w:sz w:val="24"/>
              </w:rPr>
              <w:t xml:space="preserve"> </w:t>
            </w:r>
            <w:r w:rsidRPr="008C2328">
              <w:rPr>
                <w:sz w:val="24"/>
              </w:rPr>
              <w:t xml:space="preserve">яких </w:t>
            </w:r>
            <w:r w:rsidR="00E874B2">
              <w:rPr>
                <w:sz w:val="24"/>
              </w:rPr>
              <w:t>85</w:t>
            </w:r>
            <w:r w:rsidRPr="008C2328">
              <w:rPr>
                <w:sz w:val="24"/>
              </w:rPr>
              <w:t xml:space="preserve"> годин становить контактна робота з викладачем, </w:t>
            </w:r>
            <w:r w:rsidR="00E874B2">
              <w:rPr>
                <w:sz w:val="24"/>
              </w:rPr>
              <w:t>35</w:t>
            </w:r>
            <w:r w:rsidRPr="008C2328">
              <w:rPr>
                <w:sz w:val="24"/>
              </w:rPr>
              <w:t xml:space="preserve"> годин</w:t>
            </w:r>
            <w:r w:rsidRPr="008C2328">
              <w:rPr>
                <w:spacing w:val="1"/>
                <w:sz w:val="24"/>
              </w:rPr>
              <w:t xml:space="preserve"> </w:t>
            </w:r>
            <w:r w:rsidRPr="008C2328">
              <w:rPr>
                <w:sz w:val="24"/>
              </w:rPr>
              <w:t>становить самостійна</w:t>
            </w:r>
            <w:r w:rsidRPr="008C2328">
              <w:rPr>
                <w:spacing w:val="-1"/>
                <w:sz w:val="24"/>
              </w:rPr>
              <w:t xml:space="preserve"> </w:t>
            </w:r>
            <w:r w:rsidRPr="008C2328">
              <w:rPr>
                <w:sz w:val="24"/>
              </w:rPr>
              <w:t>робота</w:t>
            </w:r>
          </w:p>
        </w:tc>
      </w:tr>
      <w:tr w:rsidR="00DF14AF" w14:paraId="446B211E" w14:textId="77777777">
        <w:trPr>
          <w:trHeight w:val="552"/>
        </w:trPr>
        <w:tc>
          <w:tcPr>
            <w:tcW w:w="2718" w:type="dxa"/>
          </w:tcPr>
          <w:p w14:paraId="3506689A" w14:textId="77777777" w:rsidR="00DF14AF" w:rsidRDefault="00B5697B">
            <w:pPr>
              <w:pStyle w:val="TableParagraph"/>
              <w:spacing w:line="268" w:lineRule="exact"/>
              <w:rPr>
                <w:sz w:val="24"/>
              </w:rPr>
            </w:pPr>
            <w:r>
              <w:rPr>
                <w:sz w:val="24"/>
              </w:rPr>
              <w:t>Мова</w:t>
            </w:r>
          </w:p>
          <w:p w14:paraId="51E7A24D" w14:textId="77777777" w:rsidR="00DF14AF" w:rsidRDefault="00B5697B">
            <w:pPr>
              <w:pStyle w:val="TableParagraph"/>
              <w:spacing w:line="264" w:lineRule="exact"/>
              <w:rPr>
                <w:sz w:val="24"/>
              </w:rPr>
            </w:pPr>
            <w:r>
              <w:rPr>
                <w:sz w:val="24"/>
              </w:rPr>
              <w:t>викладання</w:t>
            </w:r>
          </w:p>
        </w:tc>
        <w:tc>
          <w:tcPr>
            <w:tcW w:w="7941" w:type="dxa"/>
          </w:tcPr>
          <w:p w14:paraId="3E4A5351" w14:textId="77777777" w:rsidR="00DF14AF" w:rsidRDefault="00B5697B">
            <w:pPr>
              <w:pStyle w:val="TableParagraph"/>
              <w:spacing w:line="268" w:lineRule="exact"/>
              <w:rPr>
                <w:sz w:val="24"/>
              </w:rPr>
            </w:pPr>
            <w:r>
              <w:rPr>
                <w:sz w:val="24"/>
              </w:rPr>
              <w:t>Українська</w:t>
            </w:r>
          </w:p>
        </w:tc>
      </w:tr>
      <w:tr w:rsidR="00DF14AF" w14:paraId="6A20E869" w14:textId="77777777">
        <w:trPr>
          <w:trHeight w:val="539"/>
        </w:trPr>
        <w:tc>
          <w:tcPr>
            <w:tcW w:w="2718" w:type="dxa"/>
          </w:tcPr>
          <w:p w14:paraId="5CE25BCE" w14:textId="77777777" w:rsidR="00DF14AF" w:rsidRDefault="00B5697B">
            <w:pPr>
              <w:pStyle w:val="TableParagraph"/>
              <w:spacing w:line="270" w:lineRule="exact"/>
              <w:rPr>
                <w:sz w:val="24"/>
              </w:rPr>
            </w:pPr>
            <w:r>
              <w:rPr>
                <w:sz w:val="24"/>
              </w:rPr>
              <w:t>Підсумковий</w:t>
            </w:r>
            <w:r>
              <w:rPr>
                <w:spacing w:val="-4"/>
                <w:sz w:val="24"/>
              </w:rPr>
              <w:t xml:space="preserve"> </w:t>
            </w:r>
            <w:r>
              <w:rPr>
                <w:sz w:val="24"/>
              </w:rPr>
              <w:t>контроль</w:t>
            </w:r>
          </w:p>
        </w:tc>
        <w:tc>
          <w:tcPr>
            <w:tcW w:w="7941" w:type="dxa"/>
          </w:tcPr>
          <w:p w14:paraId="72E8DADB" w14:textId="77777777" w:rsidR="00DF14AF" w:rsidRDefault="00B5697B">
            <w:pPr>
              <w:pStyle w:val="TableParagraph"/>
              <w:spacing w:line="270" w:lineRule="exact"/>
              <w:rPr>
                <w:sz w:val="24"/>
              </w:rPr>
            </w:pPr>
            <w:r>
              <w:rPr>
                <w:sz w:val="24"/>
              </w:rPr>
              <w:t>Залік</w:t>
            </w:r>
          </w:p>
        </w:tc>
      </w:tr>
      <w:tr w:rsidR="00DF14AF" w14:paraId="42F164B2" w14:textId="77777777">
        <w:trPr>
          <w:trHeight w:val="827"/>
        </w:trPr>
        <w:tc>
          <w:tcPr>
            <w:tcW w:w="2718" w:type="dxa"/>
          </w:tcPr>
          <w:p w14:paraId="0B80F0DE" w14:textId="77777777" w:rsidR="00DF14AF" w:rsidRDefault="00B5697B">
            <w:pPr>
              <w:pStyle w:val="TableParagraph"/>
              <w:spacing w:line="268" w:lineRule="exact"/>
              <w:rPr>
                <w:sz w:val="24"/>
              </w:rPr>
            </w:pPr>
            <w:r>
              <w:rPr>
                <w:sz w:val="24"/>
              </w:rPr>
              <w:t>Розробник</w:t>
            </w:r>
          </w:p>
        </w:tc>
        <w:tc>
          <w:tcPr>
            <w:tcW w:w="7941" w:type="dxa"/>
          </w:tcPr>
          <w:p w14:paraId="6CA53DA0" w14:textId="011CCA38" w:rsidR="00DF14AF" w:rsidRPr="00734DA7" w:rsidRDefault="00E874B2" w:rsidP="00734DA7">
            <w:pPr>
              <w:pStyle w:val="TableParagraph"/>
              <w:ind w:right="106"/>
              <w:jc w:val="both"/>
              <w:rPr>
                <w:sz w:val="24"/>
                <w:szCs w:val="24"/>
              </w:rPr>
            </w:pPr>
            <w:proofErr w:type="spellStart"/>
            <w:r>
              <w:rPr>
                <w:sz w:val="24"/>
              </w:rPr>
              <w:t>Дуліченко</w:t>
            </w:r>
            <w:proofErr w:type="spellEnd"/>
            <w:r>
              <w:rPr>
                <w:sz w:val="24"/>
              </w:rPr>
              <w:t xml:space="preserve"> Ольга Петрівна</w:t>
            </w:r>
            <w:r w:rsidR="00B5697B">
              <w:rPr>
                <w:sz w:val="24"/>
              </w:rPr>
              <w:t xml:space="preserve"> </w:t>
            </w:r>
            <w:r w:rsidR="00734DA7">
              <w:rPr>
                <w:sz w:val="24"/>
              </w:rPr>
              <w:t xml:space="preserve">– </w:t>
            </w:r>
            <w:r w:rsidR="00B5697B">
              <w:rPr>
                <w:sz w:val="24"/>
              </w:rPr>
              <w:t xml:space="preserve">викладач </w:t>
            </w:r>
            <w:r>
              <w:rPr>
                <w:sz w:val="24"/>
              </w:rPr>
              <w:t>спеціальних</w:t>
            </w:r>
            <w:r w:rsidR="00734DA7">
              <w:rPr>
                <w:sz w:val="24"/>
              </w:rPr>
              <w:t xml:space="preserve"> дисциплін</w:t>
            </w:r>
            <w:r w:rsidR="00B5697B">
              <w:rPr>
                <w:sz w:val="24"/>
              </w:rPr>
              <w:t>,</w:t>
            </w:r>
            <w:r>
              <w:rPr>
                <w:sz w:val="24"/>
              </w:rPr>
              <w:t xml:space="preserve"> вища </w:t>
            </w:r>
            <w:r w:rsidR="00B5697B">
              <w:rPr>
                <w:sz w:val="24"/>
              </w:rPr>
              <w:t>кваліфікаційна</w:t>
            </w:r>
            <w:r w:rsidR="00B5697B">
              <w:rPr>
                <w:spacing w:val="-1"/>
                <w:sz w:val="24"/>
              </w:rPr>
              <w:t xml:space="preserve"> </w:t>
            </w:r>
            <w:r w:rsidR="00B5697B">
              <w:rPr>
                <w:sz w:val="24"/>
              </w:rPr>
              <w:t>категорія</w:t>
            </w:r>
            <w:r>
              <w:rPr>
                <w:sz w:val="24"/>
              </w:rPr>
              <w:t>, викладач-методист</w:t>
            </w:r>
          </w:p>
          <w:p w14:paraId="1A3A202F" w14:textId="1A96BEE2" w:rsidR="00DF14AF" w:rsidRDefault="00B5697B" w:rsidP="00E874B2">
            <w:pPr>
              <w:pStyle w:val="TableParagraph"/>
              <w:spacing w:line="264" w:lineRule="exact"/>
              <w:rPr>
                <w:sz w:val="24"/>
              </w:rPr>
            </w:pPr>
            <w:r w:rsidRPr="00734DA7">
              <w:rPr>
                <w:spacing w:val="-1"/>
                <w:sz w:val="24"/>
                <w:szCs w:val="24"/>
              </w:rPr>
              <w:t>Контактна</w:t>
            </w:r>
            <w:r w:rsidRPr="00734DA7">
              <w:rPr>
                <w:spacing w:val="2"/>
                <w:sz w:val="24"/>
                <w:szCs w:val="24"/>
              </w:rPr>
              <w:t xml:space="preserve"> </w:t>
            </w:r>
            <w:r w:rsidRPr="00734DA7">
              <w:rPr>
                <w:spacing w:val="-1"/>
                <w:sz w:val="24"/>
                <w:szCs w:val="24"/>
              </w:rPr>
              <w:t>інформація:</w:t>
            </w:r>
            <w:r w:rsidRPr="00734DA7">
              <w:rPr>
                <w:spacing w:val="-17"/>
                <w:sz w:val="24"/>
                <w:szCs w:val="24"/>
              </w:rPr>
              <w:t xml:space="preserve"> </w:t>
            </w:r>
            <w:proofErr w:type="spellStart"/>
            <w:r w:rsidR="00E874B2">
              <w:rPr>
                <w:sz w:val="24"/>
                <w:szCs w:val="24"/>
                <w:lang w:val="en-US"/>
              </w:rPr>
              <w:t>dulichenko</w:t>
            </w:r>
            <w:proofErr w:type="spellEnd"/>
            <w:r w:rsidR="00E874B2" w:rsidRPr="00E874B2">
              <w:rPr>
                <w:sz w:val="24"/>
                <w:szCs w:val="24"/>
                <w:lang w:val="ru-RU"/>
              </w:rPr>
              <w:t>2023</w:t>
            </w:r>
            <w:r w:rsidR="00CC274F" w:rsidRPr="00CC274F">
              <w:rPr>
                <w:sz w:val="24"/>
                <w:szCs w:val="24"/>
                <w:lang w:val="ru-RU"/>
              </w:rPr>
              <w:t>@</w:t>
            </w:r>
            <w:proofErr w:type="spellStart"/>
            <w:r w:rsidR="00CC274F">
              <w:rPr>
                <w:sz w:val="24"/>
                <w:szCs w:val="24"/>
                <w:lang w:val="en-US"/>
              </w:rPr>
              <w:t>gmail</w:t>
            </w:r>
            <w:proofErr w:type="spellEnd"/>
            <w:r w:rsidR="00734DA7" w:rsidRPr="00734DA7">
              <w:rPr>
                <w:sz w:val="24"/>
                <w:szCs w:val="24"/>
              </w:rPr>
              <w:t>.</w:t>
            </w:r>
            <w:proofErr w:type="spellStart"/>
            <w:r w:rsidR="00734DA7" w:rsidRPr="00734DA7">
              <w:rPr>
                <w:sz w:val="24"/>
                <w:szCs w:val="24"/>
              </w:rPr>
              <w:t>com</w:t>
            </w:r>
            <w:proofErr w:type="spellEnd"/>
          </w:p>
        </w:tc>
      </w:tr>
      <w:tr w:rsidR="00DF14AF" w14:paraId="36E6CD9E" w14:textId="77777777">
        <w:trPr>
          <w:trHeight w:val="275"/>
        </w:trPr>
        <w:tc>
          <w:tcPr>
            <w:tcW w:w="10659" w:type="dxa"/>
            <w:gridSpan w:val="2"/>
          </w:tcPr>
          <w:p w14:paraId="41B0CE4A" w14:textId="77777777" w:rsidR="00DF14AF" w:rsidRDefault="00B5697B">
            <w:pPr>
              <w:pStyle w:val="TableParagraph"/>
              <w:spacing w:line="256" w:lineRule="exact"/>
              <w:rPr>
                <w:b/>
                <w:sz w:val="24"/>
              </w:rPr>
            </w:pPr>
            <w:r>
              <w:rPr>
                <w:b/>
                <w:sz w:val="24"/>
              </w:rPr>
              <w:t>2.</w:t>
            </w:r>
            <w:r>
              <w:rPr>
                <w:b/>
                <w:spacing w:val="-2"/>
                <w:sz w:val="24"/>
              </w:rPr>
              <w:t xml:space="preserve"> </w:t>
            </w:r>
            <w:r>
              <w:rPr>
                <w:b/>
                <w:sz w:val="24"/>
              </w:rPr>
              <w:t>Опис</w:t>
            </w:r>
            <w:r>
              <w:rPr>
                <w:b/>
                <w:spacing w:val="-2"/>
                <w:sz w:val="24"/>
              </w:rPr>
              <w:t xml:space="preserve"> </w:t>
            </w:r>
            <w:r>
              <w:rPr>
                <w:b/>
                <w:sz w:val="24"/>
              </w:rPr>
              <w:t>дисципліни</w:t>
            </w:r>
          </w:p>
        </w:tc>
      </w:tr>
      <w:tr w:rsidR="00DF14AF" w:rsidRPr="00124C50" w14:paraId="557A8469" w14:textId="77777777" w:rsidTr="00614C0B">
        <w:trPr>
          <w:trHeight w:val="1408"/>
        </w:trPr>
        <w:tc>
          <w:tcPr>
            <w:tcW w:w="10659" w:type="dxa"/>
            <w:gridSpan w:val="2"/>
          </w:tcPr>
          <w:p w14:paraId="29DC5F4B" w14:textId="29CD049D" w:rsidR="0050594E" w:rsidRDefault="00B5697B" w:rsidP="0050594E">
            <w:pPr>
              <w:pStyle w:val="ab"/>
              <w:ind w:left="106" w:right="205" w:firstLine="389"/>
              <w:jc w:val="both"/>
              <w:rPr>
                <w:sz w:val="24"/>
              </w:rPr>
            </w:pPr>
            <w:r w:rsidRPr="00266399">
              <w:rPr>
                <w:sz w:val="24"/>
              </w:rPr>
              <w:t>Мета</w:t>
            </w:r>
            <w:r w:rsidRPr="00266399">
              <w:rPr>
                <w:spacing w:val="14"/>
                <w:sz w:val="24"/>
              </w:rPr>
              <w:t xml:space="preserve"> </w:t>
            </w:r>
            <w:r w:rsidRPr="00266399">
              <w:rPr>
                <w:sz w:val="24"/>
              </w:rPr>
              <w:t>дисципліни</w:t>
            </w:r>
            <w:r w:rsidR="00FD6F7D" w:rsidRPr="00266399">
              <w:rPr>
                <w:spacing w:val="17"/>
                <w:sz w:val="24"/>
              </w:rPr>
              <w:t xml:space="preserve"> –</w:t>
            </w:r>
            <w:r w:rsidR="00386D87">
              <w:rPr>
                <w:spacing w:val="17"/>
                <w:sz w:val="24"/>
              </w:rPr>
              <w:t xml:space="preserve"> </w:t>
            </w:r>
            <w:r w:rsidR="00C14F2E">
              <w:rPr>
                <w:sz w:val="24"/>
              </w:rPr>
              <w:t>ф</w:t>
            </w:r>
            <w:r w:rsidR="00C14F2E" w:rsidRPr="00C14F2E">
              <w:rPr>
                <w:sz w:val="24"/>
              </w:rPr>
              <w:t xml:space="preserve">ормування у здобувачів теоретичних основ про побутові, промислові, сільськогосподарські, медичні, радіоактивні та інші відходи, об’єми їх утворення, надання базових знань щодо сучасних та перспективних технологій їх утилізації та рекуперації, для того, щоб мінімізувати об’єми їх утворення і захоронення, а також максимізувати </w:t>
            </w:r>
            <w:proofErr w:type="spellStart"/>
            <w:r w:rsidR="00C14F2E" w:rsidRPr="00C14F2E">
              <w:rPr>
                <w:sz w:val="24"/>
              </w:rPr>
              <w:t>рециклінг</w:t>
            </w:r>
            <w:proofErr w:type="spellEnd"/>
            <w:r w:rsidR="00C14F2E" w:rsidRPr="00C14F2E">
              <w:rPr>
                <w:sz w:val="24"/>
              </w:rPr>
              <w:t xml:space="preserve"> та повторне використання ресурсів.</w:t>
            </w:r>
          </w:p>
          <w:p w14:paraId="3DED4F0A" w14:textId="06408C3A" w:rsidR="00912E6A" w:rsidRDefault="00B5697B" w:rsidP="0050594E">
            <w:pPr>
              <w:pStyle w:val="ab"/>
              <w:ind w:left="106" w:right="205" w:firstLine="389"/>
              <w:jc w:val="both"/>
              <w:rPr>
                <w:sz w:val="24"/>
              </w:rPr>
            </w:pPr>
            <w:r w:rsidRPr="00266399">
              <w:rPr>
                <w:sz w:val="24"/>
              </w:rPr>
              <w:t>Як</w:t>
            </w:r>
            <w:r w:rsidRPr="00266399">
              <w:rPr>
                <w:spacing w:val="-4"/>
                <w:sz w:val="24"/>
              </w:rPr>
              <w:t xml:space="preserve"> </w:t>
            </w:r>
            <w:r w:rsidRPr="00266399">
              <w:rPr>
                <w:sz w:val="24"/>
              </w:rPr>
              <w:t>результат</w:t>
            </w:r>
            <w:r w:rsidRPr="00266399">
              <w:rPr>
                <w:spacing w:val="-4"/>
                <w:sz w:val="24"/>
              </w:rPr>
              <w:t xml:space="preserve"> </w:t>
            </w:r>
            <w:r w:rsidRPr="00266399">
              <w:rPr>
                <w:sz w:val="24"/>
              </w:rPr>
              <w:t>вивчення</w:t>
            </w:r>
            <w:r w:rsidRPr="00266399">
              <w:rPr>
                <w:spacing w:val="-4"/>
                <w:sz w:val="24"/>
              </w:rPr>
              <w:t xml:space="preserve"> </w:t>
            </w:r>
            <w:r w:rsidRPr="00266399">
              <w:rPr>
                <w:sz w:val="24"/>
              </w:rPr>
              <w:t>навчальної</w:t>
            </w:r>
            <w:r w:rsidRPr="00266399">
              <w:rPr>
                <w:spacing w:val="-4"/>
                <w:sz w:val="24"/>
              </w:rPr>
              <w:t xml:space="preserve"> </w:t>
            </w:r>
            <w:r w:rsidRPr="00266399">
              <w:rPr>
                <w:sz w:val="24"/>
              </w:rPr>
              <w:t>дисципліни</w:t>
            </w:r>
            <w:r w:rsidRPr="00266399">
              <w:rPr>
                <w:spacing w:val="-5"/>
                <w:sz w:val="24"/>
              </w:rPr>
              <w:t xml:space="preserve"> </w:t>
            </w:r>
            <w:r w:rsidRPr="00266399">
              <w:rPr>
                <w:sz w:val="24"/>
              </w:rPr>
              <w:t>здобувач</w:t>
            </w:r>
            <w:r w:rsidRPr="00266399">
              <w:rPr>
                <w:spacing w:val="-5"/>
                <w:sz w:val="24"/>
              </w:rPr>
              <w:t xml:space="preserve"> </w:t>
            </w:r>
            <w:r w:rsidRPr="00266399">
              <w:rPr>
                <w:sz w:val="24"/>
              </w:rPr>
              <w:t>освіти</w:t>
            </w:r>
            <w:r w:rsidRPr="00266399">
              <w:rPr>
                <w:spacing w:val="-3"/>
                <w:sz w:val="24"/>
              </w:rPr>
              <w:t xml:space="preserve"> </w:t>
            </w:r>
            <w:r w:rsidRPr="00266399">
              <w:rPr>
                <w:sz w:val="24"/>
              </w:rPr>
              <w:t>повинен</w:t>
            </w:r>
          </w:p>
          <w:p w14:paraId="54123711" w14:textId="0427A894" w:rsidR="00DF14AF" w:rsidRPr="00266399" w:rsidRDefault="00912E6A" w:rsidP="00912E6A">
            <w:pPr>
              <w:pStyle w:val="TableParagraph"/>
              <w:ind w:right="346"/>
              <w:contextualSpacing/>
              <w:jc w:val="both"/>
              <w:rPr>
                <w:b/>
                <w:sz w:val="24"/>
              </w:rPr>
            </w:pPr>
            <w:r>
              <w:rPr>
                <w:spacing w:val="4"/>
                <w:sz w:val="24"/>
              </w:rPr>
              <w:t xml:space="preserve">           </w:t>
            </w:r>
            <w:r w:rsidR="00B5697B" w:rsidRPr="00266399">
              <w:rPr>
                <w:b/>
                <w:sz w:val="24"/>
              </w:rPr>
              <w:t>знати:</w:t>
            </w:r>
          </w:p>
          <w:p w14:paraId="05F95495" w14:textId="77777777" w:rsidR="0050594E" w:rsidRPr="0050594E" w:rsidRDefault="0050594E" w:rsidP="0050594E">
            <w:pPr>
              <w:pStyle w:val="TableParagraph"/>
              <w:numPr>
                <w:ilvl w:val="0"/>
                <w:numId w:val="3"/>
              </w:numPr>
              <w:tabs>
                <w:tab w:val="left" w:pos="1444"/>
                <w:tab w:val="left" w:pos="1445"/>
              </w:tabs>
              <w:ind w:right="346"/>
              <w:jc w:val="both"/>
              <w:rPr>
                <w:bCs/>
                <w:iCs/>
                <w:sz w:val="24"/>
              </w:rPr>
            </w:pPr>
            <w:r w:rsidRPr="0050594E">
              <w:rPr>
                <w:bCs/>
                <w:iCs/>
                <w:sz w:val="24"/>
              </w:rPr>
              <w:t>нормативно-правове забезпечення систем управління відходами;</w:t>
            </w:r>
          </w:p>
          <w:p w14:paraId="492E8B61" w14:textId="77777777" w:rsidR="0050594E" w:rsidRPr="0050594E" w:rsidRDefault="0050594E" w:rsidP="0050594E">
            <w:pPr>
              <w:pStyle w:val="TableParagraph"/>
              <w:numPr>
                <w:ilvl w:val="0"/>
                <w:numId w:val="3"/>
              </w:numPr>
              <w:tabs>
                <w:tab w:val="left" w:pos="1444"/>
                <w:tab w:val="left" w:pos="1445"/>
              </w:tabs>
              <w:ind w:right="346"/>
              <w:jc w:val="both"/>
              <w:rPr>
                <w:bCs/>
                <w:iCs/>
                <w:sz w:val="24"/>
              </w:rPr>
            </w:pPr>
            <w:r w:rsidRPr="0050594E">
              <w:rPr>
                <w:bCs/>
                <w:iCs/>
                <w:sz w:val="24"/>
              </w:rPr>
              <w:t>що таке «відходи» та поводження з ними;</w:t>
            </w:r>
          </w:p>
          <w:p w14:paraId="6B96E3FD" w14:textId="77777777" w:rsidR="00C14F2E" w:rsidRDefault="0050594E" w:rsidP="00C14F2E">
            <w:pPr>
              <w:pStyle w:val="TableParagraph"/>
              <w:numPr>
                <w:ilvl w:val="0"/>
                <w:numId w:val="3"/>
              </w:numPr>
              <w:tabs>
                <w:tab w:val="left" w:pos="1444"/>
                <w:tab w:val="left" w:pos="1445"/>
              </w:tabs>
              <w:ind w:right="346"/>
              <w:jc w:val="both"/>
              <w:rPr>
                <w:bCs/>
                <w:iCs/>
                <w:sz w:val="24"/>
              </w:rPr>
            </w:pPr>
            <w:r w:rsidRPr="0050594E">
              <w:rPr>
                <w:bCs/>
                <w:iCs/>
                <w:sz w:val="24"/>
              </w:rPr>
              <w:t>класифікацію відходів за видами;</w:t>
            </w:r>
          </w:p>
          <w:p w14:paraId="698559DB" w14:textId="77777777" w:rsidR="00C14F2E" w:rsidRDefault="00C14F2E" w:rsidP="00C14F2E">
            <w:pPr>
              <w:pStyle w:val="TableParagraph"/>
              <w:numPr>
                <w:ilvl w:val="0"/>
                <w:numId w:val="3"/>
              </w:numPr>
              <w:tabs>
                <w:tab w:val="left" w:pos="1444"/>
                <w:tab w:val="left" w:pos="1445"/>
              </w:tabs>
              <w:ind w:right="346"/>
              <w:jc w:val="both"/>
              <w:rPr>
                <w:bCs/>
                <w:iCs/>
                <w:sz w:val="24"/>
              </w:rPr>
            </w:pPr>
            <w:r w:rsidRPr="00C14F2E">
              <w:rPr>
                <w:bCs/>
                <w:iCs/>
                <w:sz w:val="24"/>
              </w:rPr>
              <w:t>сучасні методи їх знезаражен</w:t>
            </w:r>
            <w:r>
              <w:rPr>
                <w:bCs/>
                <w:iCs/>
                <w:sz w:val="24"/>
              </w:rPr>
              <w:t>ня (спалювання, компостування);</w:t>
            </w:r>
          </w:p>
          <w:p w14:paraId="51C41DDA" w14:textId="77777777" w:rsidR="00C14F2E" w:rsidRDefault="00C14F2E" w:rsidP="00C14F2E">
            <w:pPr>
              <w:pStyle w:val="TableParagraph"/>
              <w:numPr>
                <w:ilvl w:val="0"/>
                <w:numId w:val="3"/>
              </w:numPr>
              <w:tabs>
                <w:tab w:val="left" w:pos="1444"/>
                <w:tab w:val="left" w:pos="1445"/>
              </w:tabs>
              <w:ind w:right="346"/>
              <w:jc w:val="both"/>
              <w:rPr>
                <w:bCs/>
                <w:iCs/>
                <w:sz w:val="24"/>
              </w:rPr>
            </w:pPr>
            <w:r>
              <w:rPr>
                <w:bCs/>
                <w:iCs/>
                <w:sz w:val="24"/>
              </w:rPr>
              <w:t xml:space="preserve">сучасні методи </w:t>
            </w:r>
            <w:r w:rsidRPr="00C14F2E">
              <w:rPr>
                <w:bCs/>
                <w:iCs/>
                <w:sz w:val="24"/>
              </w:rPr>
              <w:t>переробки</w:t>
            </w:r>
            <w:r>
              <w:rPr>
                <w:bCs/>
                <w:iCs/>
                <w:sz w:val="24"/>
              </w:rPr>
              <w:t xml:space="preserve"> відходів</w:t>
            </w:r>
            <w:r w:rsidRPr="00C14F2E">
              <w:rPr>
                <w:bCs/>
                <w:iCs/>
                <w:sz w:val="24"/>
              </w:rPr>
              <w:t xml:space="preserve"> (включаючи біотехн</w:t>
            </w:r>
            <w:r>
              <w:rPr>
                <w:bCs/>
                <w:iCs/>
                <w:sz w:val="24"/>
              </w:rPr>
              <w:t>ології);</w:t>
            </w:r>
          </w:p>
          <w:p w14:paraId="0FAC2317" w14:textId="29874F63" w:rsidR="00C14F2E" w:rsidRDefault="00C14F2E" w:rsidP="00C14F2E">
            <w:pPr>
              <w:pStyle w:val="TableParagraph"/>
              <w:numPr>
                <w:ilvl w:val="0"/>
                <w:numId w:val="3"/>
              </w:numPr>
              <w:tabs>
                <w:tab w:val="left" w:pos="1444"/>
                <w:tab w:val="left" w:pos="1445"/>
              </w:tabs>
              <w:ind w:right="346"/>
              <w:jc w:val="both"/>
              <w:rPr>
                <w:bCs/>
                <w:iCs/>
                <w:sz w:val="24"/>
              </w:rPr>
            </w:pPr>
            <w:r>
              <w:rPr>
                <w:bCs/>
                <w:iCs/>
                <w:sz w:val="24"/>
              </w:rPr>
              <w:t>сучасні методи захоронення відходів;</w:t>
            </w:r>
          </w:p>
          <w:p w14:paraId="4DA580AF" w14:textId="46FD5099" w:rsidR="00C14F2E" w:rsidRDefault="00C14F2E" w:rsidP="00C14F2E">
            <w:pPr>
              <w:pStyle w:val="TableParagraph"/>
              <w:numPr>
                <w:ilvl w:val="0"/>
                <w:numId w:val="3"/>
              </w:numPr>
              <w:tabs>
                <w:tab w:val="left" w:pos="1444"/>
                <w:tab w:val="left" w:pos="1445"/>
              </w:tabs>
              <w:ind w:right="346"/>
              <w:jc w:val="both"/>
              <w:rPr>
                <w:bCs/>
                <w:iCs/>
                <w:sz w:val="24"/>
              </w:rPr>
            </w:pPr>
            <w:r w:rsidRPr="00C14F2E">
              <w:rPr>
                <w:bCs/>
                <w:iCs/>
                <w:sz w:val="24"/>
              </w:rPr>
              <w:t>принципи організації виро</w:t>
            </w:r>
            <w:r>
              <w:rPr>
                <w:bCs/>
                <w:iCs/>
                <w:sz w:val="24"/>
              </w:rPr>
              <w:t>бничих схем збору та переробки відходів;</w:t>
            </w:r>
          </w:p>
          <w:p w14:paraId="6C3E936B" w14:textId="29C5493D" w:rsidR="00C14F2E" w:rsidRDefault="00C14F2E" w:rsidP="00C14F2E">
            <w:pPr>
              <w:pStyle w:val="TableParagraph"/>
              <w:numPr>
                <w:ilvl w:val="0"/>
                <w:numId w:val="3"/>
              </w:numPr>
              <w:tabs>
                <w:tab w:val="left" w:pos="1444"/>
                <w:tab w:val="left" w:pos="1445"/>
              </w:tabs>
              <w:ind w:right="346"/>
              <w:jc w:val="both"/>
              <w:rPr>
                <w:bCs/>
                <w:iCs/>
                <w:sz w:val="24"/>
              </w:rPr>
            </w:pPr>
            <w:r w:rsidRPr="00C14F2E">
              <w:rPr>
                <w:bCs/>
                <w:iCs/>
                <w:sz w:val="24"/>
              </w:rPr>
              <w:t xml:space="preserve">техніки використання </w:t>
            </w:r>
            <w:r w:rsidR="00AA4E0B">
              <w:rPr>
                <w:bCs/>
                <w:iCs/>
                <w:sz w:val="24"/>
              </w:rPr>
              <w:t xml:space="preserve">відходів як </w:t>
            </w:r>
            <w:r w:rsidRPr="00C14F2E">
              <w:rPr>
                <w:bCs/>
                <w:iCs/>
                <w:sz w:val="24"/>
              </w:rPr>
              <w:t>вторинної сировини. </w:t>
            </w:r>
          </w:p>
          <w:p w14:paraId="6B8D6C2B" w14:textId="1DF9B8EA" w:rsidR="00DF14AF" w:rsidRPr="00C14F2E" w:rsidRDefault="00C14F2E" w:rsidP="00C14F2E">
            <w:pPr>
              <w:pStyle w:val="TableParagraph"/>
              <w:tabs>
                <w:tab w:val="left" w:pos="1444"/>
                <w:tab w:val="left" w:pos="1445"/>
              </w:tabs>
              <w:ind w:right="346"/>
              <w:jc w:val="both"/>
              <w:rPr>
                <w:bCs/>
                <w:iCs/>
                <w:sz w:val="24"/>
              </w:rPr>
            </w:pPr>
            <w:r>
              <w:rPr>
                <w:b/>
                <w:sz w:val="24"/>
              </w:rPr>
              <w:t xml:space="preserve">           </w:t>
            </w:r>
            <w:r w:rsidR="00912E6A" w:rsidRPr="00C14F2E">
              <w:rPr>
                <w:b/>
                <w:sz w:val="24"/>
              </w:rPr>
              <w:t>в</w:t>
            </w:r>
            <w:r w:rsidR="00B5697B" w:rsidRPr="00C14F2E">
              <w:rPr>
                <w:b/>
                <w:sz w:val="24"/>
              </w:rPr>
              <w:t>міти:</w:t>
            </w:r>
          </w:p>
          <w:p w14:paraId="7472B61F" w14:textId="77777777" w:rsidR="0050594E" w:rsidRPr="0050594E" w:rsidRDefault="0050594E" w:rsidP="0050594E">
            <w:pPr>
              <w:pStyle w:val="TableParagraph"/>
              <w:numPr>
                <w:ilvl w:val="0"/>
                <w:numId w:val="3"/>
              </w:numPr>
              <w:tabs>
                <w:tab w:val="left" w:pos="1444"/>
                <w:tab w:val="left" w:pos="1445"/>
              </w:tabs>
              <w:ind w:right="346"/>
              <w:jc w:val="both"/>
              <w:rPr>
                <w:bCs/>
                <w:iCs/>
                <w:sz w:val="24"/>
              </w:rPr>
            </w:pPr>
            <w:r w:rsidRPr="0050594E">
              <w:rPr>
                <w:bCs/>
                <w:iCs/>
                <w:sz w:val="24"/>
              </w:rPr>
              <w:t>оперувати відповідним понятійним апаратом;</w:t>
            </w:r>
          </w:p>
          <w:p w14:paraId="6FC1B90C" w14:textId="77777777" w:rsidR="0050594E" w:rsidRPr="0050594E" w:rsidRDefault="0050594E" w:rsidP="0050594E">
            <w:pPr>
              <w:pStyle w:val="TableParagraph"/>
              <w:numPr>
                <w:ilvl w:val="0"/>
                <w:numId w:val="3"/>
              </w:numPr>
              <w:tabs>
                <w:tab w:val="left" w:pos="1444"/>
                <w:tab w:val="left" w:pos="1445"/>
              </w:tabs>
              <w:ind w:right="346"/>
              <w:jc w:val="both"/>
              <w:rPr>
                <w:bCs/>
                <w:iCs/>
                <w:sz w:val="24"/>
              </w:rPr>
            </w:pPr>
            <w:r w:rsidRPr="0050594E">
              <w:rPr>
                <w:bCs/>
                <w:iCs/>
                <w:sz w:val="24"/>
              </w:rPr>
              <w:t>застосовувати набуті знання в практичній діяльності;</w:t>
            </w:r>
          </w:p>
          <w:p w14:paraId="75E4EFE0" w14:textId="77777777" w:rsidR="0050594E" w:rsidRPr="0050594E" w:rsidRDefault="0050594E" w:rsidP="0050594E">
            <w:pPr>
              <w:pStyle w:val="TableParagraph"/>
              <w:numPr>
                <w:ilvl w:val="0"/>
                <w:numId w:val="3"/>
              </w:numPr>
              <w:tabs>
                <w:tab w:val="left" w:pos="1444"/>
                <w:tab w:val="left" w:pos="1445"/>
              </w:tabs>
              <w:ind w:right="346"/>
              <w:jc w:val="both"/>
              <w:rPr>
                <w:bCs/>
                <w:iCs/>
                <w:sz w:val="24"/>
              </w:rPr>
            </w:pPr>
            <w:r w:rsidRPr="0050594E">
              <w:rPr>
                <w:bCs/>
                <w:iCs/>
                <w:sz w:val="24"/>
              </w:rPr>
              <w:t>зібрати необхідну інформацію для поводженням з відходами, утилізації та їх знешкодження;</w:t>
            </w:r>
          </w:p>
          <w:p w14:paraId="6AD36194" w14:textId="77777777" w:rsidR="0050594E" w:rsidRPr="0050594E" w:rsidRDefault="0050594E" w:rsidP="0050594E">
            <w:pPr>
              <w:pStyle w:val="TableParagraph"/>
              <w:numPr>
                <w:ilvl w:val="0"/>
                <w:numId w:val="3"/>
              </w:numPr>
              <w:tabs>
                <w:tab w:val="left" w:pos="1444"/>
                <w:tab w:val="left" w:pos="1445"/>
              </w:tabs>
              <w:ind w:right="346"/>
              <w:jc w:val="both"/>
              <w:rPr>
                <w:bCs/>
                <w:iCs/>
                <w:sz w:val="24"/>
              </w:rPr>
            </w:pPr>
            <w:r w:rsidRPr="0050594E">
              <w:rPr>
                <w:bCs/>
                <w:iCs/>
                <w:sz w:val="24"/>
              </w:rPr>
              <w:t>давати оцінку екологічності застосовуваних технологій в галузі поводження з відходами;</w:t>
            </w:r>
          </w:p>
          <w:p w14:paraId="1C36E182" w14:textId="77777777" w:rsidR="00614C0B" w:rsidRDefault="00614C0B" w:rsidP="0050594E">
            <w:pPr>
              <w:pStyle w:val="TableParagraph"/>
              <w:numPr>
                <w:ilvl w:val="0"/>
                <w:numId w:val="3"/>
              </w:numPr>
              <w:tabs>
                <w:tab w:val="left" w:pos="1444"/>
                <w:tab w:val="left" w:pos="1445"/>
              </w:tabs>
              <w:ind w:right="346"/>
              <w:jc w:val="both"/>
              <w:rPr>
                <w:bCs/>
                <w:iCs/>
                <w:sz w:val="24"/>
              </w:rPr>
            </w:pPr>
            <w:r w:rsidRPr="00614C0B">
              <w:rPr>
                <w:bCs/>
                <w:iCs/>
                <w:sz w:val="24"/>
              </w:rPr>
              <w:lastRenderedPageBreak/>
              <w:t>оцінювати утв</w:t>
            </w:r>
            <w:r>
              <w:rPr>
                <w:bCs/>
                <w:iCs/>
                <w:sz w:val="24"/>
              </w:rPr>
              <w:t>орення та накопичення відходів;</w:t>
            </w:r>
          </w:p>
          <w:p w14:paraId="36EA4262" w14:textId="77777777" w:rsidR="00614C0B" w:rsidRDefault="00614C0B" w:rsidP="0050594E">
            <w:pPr>
              <w:pStyle w:val="TableParagraph"/>
              <w:numPr>
                <w:ilvl w:val="0"/>
                <w:numId w:val="3"/>
              </w:numPr>
              <w:tabs>
                <w:tab w:val="left" w:pos="1444"/>
                <w:tab w:val="left" w:pos="1445"/>
              </w:tabs>
              <w:ind w:right="346"/>
              <w:jc w:val="both"/>
              <w:rPr>
                <w:bCs/>
                <w:iCs/>
                <w:sz w:val="24"/>
              </w:rPr>
            </w:pPr>
            <w:r w:rsidRPr="00614C0B">
              <w:rPr>
                <w:bCs/>
                <w:iCs/>
                <w:sz w:val="24"/>
              </w:rPr>
              <w:t>аналізувати та вибирати метод</w:t>
            </w:r>
            <w:r>
              <w:rPr>
                <w:bCs/>
                <w:iCs/>
                <w:sz w:val="24"/>
              </w:rPr>
              <w:t>и їх утилізації та рекуперації;</w:t>
            </w:r>
          </w:p>
          <w:p w14:paraId="2B78093C" w14:textId="77777777" w:rsidR="00614C0B" w:rsidRDefault="00614C0B" w:rsidP="0050594E">
            <w:pPr>
              <w:pStyle w:val="TableParagraph"/>
              <w:numPr>
                <w:ilvl w:val="0"/>
                <w:numId w:val="3"/>
              </w:numPr>
              <w:tabs>
                <w:tab w:val="left" w:pos="1444"/>
                <w:tab w:val="left" w:pos="1445"/>
              </w:tabs>
              <w:ind w:right="346"/>
              <w:jc w:val="both"/>
              <w:rPr>
                <w:bCs/>
                <w:iCs/>
                <w:sz w:val="24"/>
              </w:rPr>
            </w:pPr>
            <w:r w:rsidRPr="00614C0B">
              <w:rPr>
                <w:bCs/>
                <w:iCs/>
                <w:sz w:val="24"/>
              </w:rPr>
              <w:t xml:space="preserve">користуватися нормативною документацією </w:t>
            </w:r>
            <w:r>
              <w:rPr>
                <w:bCs/>
                <w:iCs/>
                <w:sz w:val="24"/>
              </w:rPr>
              <w:t>у сфері поводження з відходами;</w:t>
            </w:r>
          </w:p>
          <w:p w14:paraId="4B8973E7" w14:textId="77777777" w:rsidR="00614C0B" w:rsidRDefault="00614C0B" w:rsidP="0050594E">
            <w:pPr>
              <w:pStyle w:val="TableParagraph"/>
              <w:numPr>
                <w:ilvl w:val="0"/>
                <w:numId w:val="3"/>
              </w:numPr>
              <w:tabs>
                <w:tab w:val="left" w:pos="1444"/>
                <w:tab w:val="left" w:pos="1445"/>
              </w:tabs>
              <w:ind w:right="346"/>
              <w:jc w:val="both"/>
              <w:rPr>
                <w:bCs/>
                <w:iCs/>
                <w:sz w:val="24"/>
              </w:rPr>
            </w:pPr>
            <w:r w:rsidRPr="00614C0B">
              <w:rPr>
                <w:bCs/>
                <w:iCs/>
                <w:sz w:val="24"/>
              </w:rPr>
              <w:t>пропонувати оптимальні в</w:t>
            </w:r>
            <w:r>
              <w:rPr>
                <w:bCs/>
                <w:iCs/>
                <w:sz w:val="24"/>
              </w:rPr>
              <w:t>аріанти поводження з відходами;</w:t>
            </w:r>
          </w:p>
          <w:p w14:paraId="6571B004" w14:textId="3266B629" w:rsidR="00DF14AF" w:rsidRPr="0050594E" w:rsidRDefault="00F02165" w:rsidP="0050594E">
            <w:pPr>
              <w:pStyle w:val="TableParagraph"/>
              <w:numPr>
                <w:ilvl w:val="0"/>
                <w:numId w:val="3"/>
              </w:numPr>
              <w:tabs>
                <w:tab w:val="left" w:pos="1444"/>
                <w:tab w:val="left" w:pos="1445"/>
              </w:tabs>
              <w:ind w:right="346"/>
              <w:jc w:val="both"/>
              <w:rPr>
                <w:bCs/>
                <w:iCs/>
                <w:sz w:val="24"/>
              </w:rPr>
            </w:pPr>
            <w:r>
              <w:rPr>
                <w:bCs/>
                <w:iCs/>
                <w:sz w:val="24"/>
              </w:rPr>
              <w:t xml:space="preserve">оцінювати </w:t>
            </w:r>
            <w:r w:rsidR="00614C0B" w:rsidRPr="00614C0B">
              <w:rPr>
                <w:bCs/>
                <w:iCs/>
                <w:sz w:val="24"/>
              </w:rPr>
              <w:t xml:space="preserve"> вплив</w:t>
            </w:r>
            <w:r>
              <w:rPr>
                <w:bCs/>
                <w:iCs/>
                <w:sz w:val="24"/>
              </w:rPr>
              <w:t xml:space="preserve"> відходів</w:t>
            </w:r>
            <w:r w:rsidR="00614C0B" w:rsidRPr="00614C0B">
              <w:rPr>
                <w:bCs/>
                <w:iCs/>
                <w:sz w:val="24"/>
              </w:rPr>
              <w:t xml:space="preserve"> на довкілля. </w:t>
            </w:r>
          </w:p>
        </w:tc>
      </w:tr>
      <w:tr w:rsidR="00E874B2" w:rsidRPr="00124C50" w14:paraId="03C329C4" w14:textId="77777777" w:rsidTr="00E874B2">
        <w:trPr>
          <w:trHeight w:val="240"/>
        </w:trPr>
        <w:tc>
          <w:tcPr>
            <w:tcW w:w="10659" w:type="dxa"/>
            <w:gridSpan w:val="2"/>
          </w:tcPr>
          <w:p w14:paraId="751D6546" w14:textId="0B28B674" w:rsidR="00E874B2" w:rsidRPr="00266399" w:rsidRDefault="00E874B2" w:rsidP="00E874B2">
            <w:pPr>
              <w:pStyle w:val="ab"/>
              <w:ind w:left="106" w:right="205"/>
              <w:jc w:val="both"/>
              <w:rPr>
                <w:sz w:val="24"/>
              </w:rPr>
            </w:pPr>
            <w:r w:rsidRPr="00E874B2">
              <w:rPr>
                <w:b/>
                <w:sz w:val="24"/>
              </w:rPr>
              <w:lastRenderedPageBreak/>
              <w:t>3. Зміст навчальної дисципліни</w:t>
            </w:r>
          </w:p>
        </w:tc>
      </w:tr>
      <w:tr w:rsidR="00E874B2" w:rsidRPr="00124C50" w14:paraId="0E5E3C73" w14:textId="77777777" w:rsidTr="00E874B2">
        <w:trPr>
          <w:trHeight w:val="240"/>
        </w:trPr>
        <w:tc>
          <w:tcPr>
            <w:tcW w:w="10659" w:type="dxa"/>
            <w:gridSpan w:val="2"/>
          </w:tcPr>
          <w:p w14:paraId="40EC2938" w14:textId="7F8B6E4A" w:rsidR="00E50C66" w:rsidRDefault="00E50C66" w:rsidP="00E50C66">
            <w:pPr>
              <w:pStyle w:val="ab"/>
              <w:ind w:left="106" w:right="205"/>
              <w:jc w:val="both"/>
              <w:rPr>
                <w:b/>
                <w:bCs/>
                <w:sz w:val="24"/>
              </w:rPr>
            </w:pPr>
            <w:r>
              <w:rPr>
                <w:b/>
                <w:bCs/>
                <w:sz w:val="24"/>
              </w:rPr>
              <w:t xml:space="preserve">Розділ </w:t>
            </w:r>
            <w:r w:rsidRPr="00E50C66">
              <w:rPr>
                <w:b/>
                <w:bCs/>
                <w:sz w:val="24"/>
              </w:rPr>
              <w:t>1. Основні поняття, нормативне регулювання, утилізація та поводження із ТПВ та їх екологічн</w:t>
            </w:r>
            <w:r>
              <w:rPr>
                <w:b/>
                <w:bCs/>
                <w:sz w:val="24"/>
              </w:rPr>
              <w:t>о</w:t>
            </w:r>
            <w:r w:rsidRPr="00E50C66">
              <w:rPr>
                <w:b/>
                <w:bCs/>
                <w:sz w:val="24"/>
              </w:rPr>
              <w:t xml:space="preserve"> безпечне захоронення</w:t>
            </w:r>
          </w:p>
          <w:p w14:paraId="434C2040" w14:textId="77777777" w:rsidR="00E50C66" w:rsidRPr="00E50C66" w:rsidRDefault="00E50C66" w:rsidP="00E50C66">
            <w:pPr>
              <w:pStyle w:val="ab"/>
              <w:ind w:left="106" w:right="205"/>
              <w:jc w:val="both"/>
              <w:rPr>
                <w:b/>
                <w:bCs/>
                <w:sz w:val="24"/>
              </w:rPr>
            </w:pPr>
            <w:r w:rsidRPr="00E50C66">
              <w:rPr>
                <w:b/>
                <w:bCs/>
                <w:sz w:val="24"/>
              </w:rPr>
              <w:t>Тема 1. Вступ до вивчення курсу та основні поняття</w:t>
            </w:r>
          </w:p>
          <w:p w14:paraId="3052561E" w14:textId="380875A9" w:rsidR="00E50C66" w:rsidRPr="00E50C66" w:rsidRDefault="00E50C66" w:rsidP="00E50C66">
            <w:pPr>
              <w:pStyle w:val="ab"/>
              <w:ind w:left="106" w:right="205"/>
              <w:jc w:val="both"/>
              <w:rPr>
                <w:bCs/>
                <w:sz w:val="24"/>
              </w:rPr>
            </w:pPr>
            <w:r w:rsidRPr="00E50C66">
              <w:rPr>
                <w:bCs/>
                <w:sz w:val="24"/>
              </w:rPr>
              <w:t>Визначення відходів. Походження та класифікація відходів. Джерела і причини у</w:t>
            </w:r>
            <w:r>
              <w:rPr>
                <w:bCs/>
                <w:sz w:val="24"/>
              </w:rPr>
              <w:t xml:space="preserve">творення газоподібних, рідких і </w:t>
            </w:r>
            <w:r w:rsidRPr="00E50C66">
              <w:rPr>
                <w:bCs/>
                <w:sz w:val="24"/>
              </w:rPr>
              <w:t>твердих відходів. Матеріали і предмети,</w:t>
            </w:r>
            <w:r>
              <w:rPr>
                <w:bCs/>
                <w:sz w:val="24"/>
              </w:rPr>
              <w:t xml:space="preserve"> що утворюються </w:t>
            </w:r>
            <w:r w:rsidRPr="00E50C66">
              <w:rPr>
                <w:bCs/>
                <w:sz w:val="24"/>
              </w:rPr>
              <w:t>у процесі людської діяльності і не мають подальшого використання за місцем утворення як відходи. Відходи виробництва і відходи в</w:t>
            </w:r>
            <w:r>
              <w:rPr>
                <w:bCs/>
                <w:sz w:val="24"/>
              </w:rPr>
              <w:t xml:space="preserve">икористання. Поняття утилізації </w:t>
            </w:r>
            <w:r w:rsidRPr="00E50C66">
              <w:rPr>
                <w:bCs/>
                <w:sz w:val="24"/>
              </w:rPr>
              <w:t xml:space="preserve">(захоронення, ізолювання </w:t>
            </w:r>
            <w:r>
              <w:rPr>
                <w:bCs/>
                <w:sz w:val="24"/>
              </w:rPr>
              <w:t xml:space="preserve">від довкілля) та рекуперації чи </w:t>
            </w:r>
            <w:proofErr w:type="spellStart"/>
            <w:r w:rsidRPr="00E50C66">
              <w:rPr>
                <w:bCs/>
                <w:sz w:val="24"/>
              </w:rPr>
              <w:t>рециклінгу</w:t>
            </w:r>
            <w:proofErr w:type="spellEnd"/>
            <w:r w:rsidRPr="00E50C66">
              <w:rPr>
                <w:bCs/>
                <w:sz w:val="24"/>
              </w:rPr>
              <w:t xml:space="preserve"> (повторного використання) відходів. Збирання, оброблення, перевезення, відходів. Токсичність відходів. Поводження з відходами.</w:t>
            </w:r>
          </w:p>
          <w:p w14:paraId="39898581" w14:textId="77777777" w:rsidR="00E50C66" w:rsidRPr="00E50C66" w:rsidRDefault="00E50C66" w:rsidP="00E50C66">
            <w:pPr>
              <w:pStyle w:val="ab"/>
              <w:ind w:left="106" w:right="205"/>
              <w:jc w:val="both"/>
              <w:rPr>
                <w:b/>
                <w:bCs/>
                <w:sz w:val="24"/>
              </w:rPr>
            </w:pPr>
            <w:r w:rsidRPr="00E50C66">
              <w:rPr>
                <w:b/>
                <w:bCs/>
                <w:sz w:val="24"/>
              </w:rPr>
              <w:t>Тема 2. Нормативно-правова база поводження із відходами.</w:t>
            </w:r>
          </w:p>
          <w:p w14:paraId="6C9A2408" w14:textId="2786547E" w:rsidR="00E50C66" w:rsidRPr="00E50C66" w:rsidRDefault="00E50C66" w:rsidP="00E50C66">
            <w:pPr>
              <w:pStyle w:val="ab"/>
              <w:ind w:left="106" w:right="205"/>
              <w:jc w:val="both"/>
              <w:rPr>
                <w:bCs/>
                <w:sz w:val="24"/>
              </w:rPr>
            </w:pPr>
            <w:r w:rsidRPr="00E50C66">
              <w:rPr>
                <w:bCs/>
                <w:sz w:val="24"/>
              </w:rPr>
              <w:t>Закон України «Про від</w:t>
            </w:r>
            <w:r>
              <w:rPr>
                <w:bCs/>
                <w:sz w:val="24"/>
              </w:rPr>
              <w:t xml:space="preserve">ходи». Базельська Конвенція про </w:t>
            </w:r>
            <w:r w:rsidRPr="00E50C66">
              <w:rPr>
                <w:bCs/>
                <w:sz w:val="24"/>
              </w:rPr>
              <w:t>контроль за транск</w:t>
            </w:r>
            <w:r>
              <w:rPr>
                <w:bCs/>
                <w:sz w:val="24"/>
              </w:rPr>
              <w:t xml:space="preserve">ордонним перевезенням шкідливих </w:t>
            </w:r>
            <w:r w:rsidRPr="00E50C66">
              <w:rPr>
                <w:bCs/>
                <w:sz w:val="24"/>
              </w:rPr>
              <w:t>відходів та їх вилученням. Жовтий і зелений список відходів. Міжнародна торгівля ві</w:t>
            </w:r>
            <w:r>
              <w:rPr>
                <w:bCs/>
                <w:sz w:val="24"/>
              </w:rPr>
              <w:t xml:space="preserve">дходами. Оцінка впливу на </w:t>
            </w:r>
            <w:r w:rsidRPr="00E50C66">
              <w:rPr>
                <w:bCs/>
                <w:sz w:val="24"/>
              </w:rPr>
              <w:t>довкілля в царині утилізації та рекуперації відходів. Стратегічна екологічна оцінка в царині утилізації та рекуперації відходів. Законодавчі норми з управління відходами.</w:t>
            </w:r>
          </w:p>
          <w:p w14:paraId="4E4898E1" w14:textId="77777777" w:rsidR="00E50C66" w:rsidRPr="00E50C66" w:rsidRDefault="00E50C66" w:rsidP="00E50C66">
            <w:pPr>
              <w:pStyle w:val="ab"/>
              <w:ind w:left="106" w:right="205"/>
              <w:jc w:val="both"/>
              <w:rPr>
                <w:b/>
                <w:bCs/>
                <w:sz w:val="24"/>
              </w:rPr>
            </w:pPr>
            <w:r w:rsidRPr="00E50C66">
              <w:rPr>
                <w:b/>
                <w:bCs/>
                <w:sz w:val="24"/>
              </w:rPr>
              <w:t>Тема 3. Класифікація відходів.</w:t>
            </w:r>
          </w:p>
          <w:p w14:paraId="67B21545" w14:textId="7744E47B" w:rsidR="00E50C66" w:rsidRPr="00E50C66" w:rsidRDefault="00E50C66" w:rsidP="00E50C66">
            <w:pPr>
              <w:pStyle w:val="ab"/>
              <w:ind w:left="106" w:right="205"/>
              <w:jc w:val="both"/>
              <w:rPr>
                <w:bCs/>
                <w:sz w:val="24"/>
              </w:rPr>
            </w:pPr>
            <w:r w:rsidRPr="00E50C66">
              <w:rPr>
                <w:bCs/>
                <w:sz w:val="24"/>
              </w:rPr>
              <w:t>Державний класифікатор відходів в Україні. Об’єкти класифікації відходів. Стр</w:t>
            </w:r>
            <w:r>
              <w:rPr>
                <w:bCs/>
                <w:sz w:val="24"/>
              </w:rPr>
              <w:t xml:space="preserve">уктура державного класифікатора </w:t>
            </w:r>
            <w:r w:rsidRPr="00E50C66">
              <w:rPr>
                <w:bCs/>
                <w:sz w:val="24"/>
              </w:rPr>
              <w:t>відходів. Промислові в</w:t>
            </w:r>
            <w:r>
              <w:rPr>
                <w:bCs/>
                <w:sz w:val="24"/>
              </w:rPr>
              <w:t xml:space="preserve">ідходи - сировинних, видобувних </w:t>
            </w:r>
            <w:r w:rsidRPr="00E50C66">
              <w:rPr>
                <w:bCs/>
                <w:sz w:val="24"/>
              </w:rPr>
              <w:t>та обробних галузей. Сільськогосподарські відходи. Відходи лісового господарства та рибальства. Відходи харчової, текстильної, дерево</w:t>
            </w:r>
            <w:r>
              <w:rPr>
                <w:bCs/>
                <w:sz w:val="24"/>
              </w:rPr>
              <w:t xml:space="preserve">обробної, легкої промисловості. </w:t>
            </w:r>
            <w:r w:rsidRPr="00E50C66">
              <w:rPr>
                <w:bCs/>
                <w:sz w:val="24"/>
              </w:rPr>
              <w:t>Відходи видобування кам’яного і бурог</w:t>
            </w:r>
            <w:r>
              <w:rPr>
                <w:bCs/>
                <w:sz w:val="24"/>
              </w:rPr>
              <w:t xml:space="preserve">о вугілля, торфу, </w:t>
            </w:r>
            <w:r w:rsidRPr="00E50C66">
              <w:rPr>
                <w:bCs/>
                <w:sz w:val="24"/>
              </w:rPr>
              <w:t>нафти та природного г</w:t>
            </w:r>
            <w:r>
              <w:rPr>
                <w:bCs/>
                <w:sz w:val="24"/>
              </w:rPr>
              <w:t xml:space="preserve">азу, уранових і металічних руд, </w:t>
            </w:r>
            <w:r w:rsidRPr="00E50C66">
              <w:rPr>
                <w:bCs/>
                <w:sz w:val="24"/>
              </w:rPr>
              <w:t xml:space="preserve">інших видів корисних </w:t>
            </w:r>
            <w:r>
              <w:rPr>
                <w:bCs/>
                <w:sz w:val="24"/>
              </w:rPr>
              <w:t xml:space="preserve">копалин і відходи їх оброблення </w:t>
            </w:r>
            <w:r w:rsidRPr="00E50C66">
              <w:rPr>
                <w:bCs/>
                <w:sz w:val="24"/>
              </w:rPr>
              <w:t>(відходи нафтохімічної,</w:t>
            </w:r>
            <w:r>
              <w:rPr>
                <w:bCs/>
                <w:sz w:val="24"/>
              </w:rPr>
              <w:t xml:space="preserve"> хімічної машинобудівної та ін. </w:t>
            </w:r>
            <w:r w:rsidRPr="00E50C66">
              <w:rPr>
                <w:bCs/>
                <w:sz w:val="24"/>
              </w:rPr>
              <w:t>галузей промисловості). Класифікація відходів за агрегатним станом. Небезпечні складники відходів. Класифікація відходів за небезпечністю. Групи потенційно небезпечних відходів. Відходи, утворювані у сфері надання послуг. Класифікація відходів за методами переробки.</w:t>
            </w:r>
          </w:p>
          <w:p w14:paraId="18DA7340" w14:textId="5FF58994" w:rsidR="00E50C66" w:rsidRPr="00E50C66" w:rsidRDefault="00E50C66" w:rsidP="00E50C66">
            <w:pPr>
              <w:pStyle w:val="ab"/>
              <w:ind w:left="106" w:right="205"/>
              <w:jc w:val="both"/>
              <w:rPr>
                <w:b/>
                <w:bCs/>
                <w:sz w:val="24"/>
              </w:rPr>
            </w:pPr>
            <w:r w:rsidRPr="00E50C66">
              <w:rPr>
                <w:b/>
                <w:bCs/>
                <w:sz w:val="24"/>
              </w:rPr>
              <w:t xml:space="preserve">Тема 4. Поводження </w:t>
            </w:r>
            <w:r>
              <w:rPr>
                <w:b/>
                <w:bCs/>
                <w:sz w:val="24"/>
              </w:rPr>
              <w:t xml:space="preserve">та утилізація твердих побутових </w:t>
            </w:r>
            <w:r w:rsidRPr="00E50C66">
              <w:rPr>
                <w:b/>
                <w:bCs/>
                <w:sz w:val="24"/>
              </w:rPr>
              <w:t>відходів.</w:t>
            </w:r>
          </w:p>
          <w:p w14:paraId="4DC24FBD" w14:textId="4893B926" w:rsidR="00E50C66" w:rsidRPr="00E50C66" w:rsidRDefault="00E50C66" w:rsidP="00E50C66">
            <w:pPr>
              <w:pStyle w:val="ab"/>
              <w:ind w:left="106" w:right="205"/>
              <w:jc w:val="both"/>
              <w:rPr>
                <w:bCs/>
                <w:sz w:val="24"/>
              </w:rPr>
            </w:pPr>
            <w:r w:rsidRPr="00E50C66">
              <w:rPr>
                <w:bCs/>
                <w:sz w:val="24"/>
              </w:rPr>
              <w:t>Склад та властивості твердих побутових відходів. Основні операції поводження із твердими побутовими відходами: збір без сортування,</w:t>
            </w:r>
            <w:r>
              <w:rPr>
                <w:bCs/>
                <w:sz w:val="24"/>
              </w:rPr>
              <w:t xml:space="preserve"> видалення та утилізація шляхом </w:t>
            </w:r>
            <w:r w:rsidRPr="00E50C66">
              <w:rPr>
                <w:bCs/>
                <w:sz w:val="24"/>
              </w:rPr>
              <w:t>захоронення чи спалюван</w:t>
            </w:r>
            <w:r>
              <w:rPr>
                <w:bCs/>
                <w:sz w:val="24"/>
              </w:rPr>
              <w:t xml:space="preserve">ня. Збір, сортування, виділення </w:t>
            </w:r>
            <w:r w:rsidRPr="00E50C66">
              <w:rPr>
                <w:bCs/>
                <w:sz w:val="24"/>
              </w:rPr>
              <w:t>різних видів вторинної сировини, переробка та утилізація.</w:t>
            </w:r>
          </w:p>
          <w:p w14:paraId="4519635B" w14:textId="01053C6F" w:rsidR="00E50C66" w:rsidRPr="00E50C66" w:rsidRDefault="00E50C66" w:rsidP="00E50C66">
            <w:pPr>
              <w:pStyle w:val="ab"/>
              <w:ind w:left="106" w:right="205"/>
              <w:jc w:val="both"/>
              <w:rPr>
                <w:bCs/>
                <w:sz w:val="24"/>
              </w:rPr>
            </w:pPr>
            <w:r w:rsidRPr="00E50C66">
              <w:rPr>
                <w:bCs/>
                <w:sz w:val="24"/>
              </w:rPr>
              <w:t>Сміттєзвалища та поліг</w:t>
            </w:r>
            <w:r>
              <w:rPr>
                <w:bCs/>
                <w:sz w:val="24"/>
              </w:rPr>
              <w:t xml:space="preserve">они твердих побутових відходів. </w:t>
            </w:r>
            <w:r w:rsidRPr="00E50C66">
              <w:rPr>
                <w:bCs/>
                <w:sz w:val="24"/>
              </w:rPr>
              <w:t>Проблеми фільтратів та біо</w:t>
            </w:r>
            <w:r>
              <w:rPr>
                <w:bCs/>
                <w:sz w:val="24"/>
              </w:rPr>
              <w:t xml:space="preserve">газу, забруднення підземних </w:t>
            </w:r>
            <w:r w:rsidRPr="00E50C66">
              <w:rPr>
                <w:bCs/>
                <w:sz w:val="24"/>
              </w:rPr>
              <w:t xml:space="preserve">та поверхневих вод, </w:t>
            </w:r>
            <w:proofErr w:type="spellStart"/>
            <w:r w:rsidRPr="00E50C66">
              <w:rPr>
                <w:bCs/>
                <w:sz w:val="24"/>
              </w:rPr>
              <w:t>грун</w:t>
            </w:r>
            <w:r>
              <w:rPr>
                <w:bCs/>
                <w:sz w:val="24"/>
              </w:rPr>
              <w:t>тів</w:t>
            </w:r>
            <w:proofErr w:type="spellEnd"/>
            <w:r>
              <w:rPr>
                <w:bCs/>
                <w:sz w:val="24"/>
              </w:rPr>
              <w:t xml:space="preserve"> та повітря. </w:t>
            </w:r>
            <w:proofErr w:type="spellStart"/>
            <w:r>
              <w:rPr>
                <w:bCs/>
                <w:sz w:val="24"/>
              </w:rPr>
              <w:t>Сміттєпереробні</w:t>
            </w:r>
            <w:proofErr w:type="spellEnd"/>
            <w:r>
              <w:rPr>
                <w:bCs/>
                <w:sz w:val="24"/>
              </w:rPr>
              <w:t xml:space="preserve"> </w:t>
            </w:r>
            <w:r w:rsidRPr="00E50C66">
              <w:rPr>
                <w:bCs/>
                <w:sz w:val="24"/>
              </w:rPr>
              <w:t xml:space="preserve">та сміттєспалювальні </w:t>
            </w:r>
            <w:r>
              <w:rPr>
                <w:bCs/>
                <w:sz w:val="24"/>
              </w:rPr>
              <w:t xml:space="preserve">заводи. Компостування </w:t>
            </w:r>
            <w:proofErr w:type="spellStart"/>
            <w:r>
              <w:rPr>
                <w:bCs/>
                <w:sz w:val="24"/>
              </w:rPr>
              <w:t>відходів:</w:t>
            </w:r>
            <w:r w:rsidRPr="00E50C66">
              <w:rPr>
                <w:bCs/>
                <w:sz w:val="24"/>
              </w:rPr>
              <w:t>доцільність</w:t>
            </w:r>
            <w:proofErr w:type="spellEnd"/>
            <w:r w:rsidRPr="00E50C66">
              <w:rPr>
                <w:bCs/>
                <w:sz w:val="24"/>
              </w:rPr>
              <w:t xml:space="preserve">, способи, фази, ефективність. Компостні купа, ящик, контейнер, бункер, пересип, станція. </w:t>
            </w:r>
            <w:proofErr w:type="spellStart"/>
            <w:r w:rsidRPr="00E50C66">
              <w:rPr>
                <w:bCs/>
                <w:sz w:val="24"/>
              </w:rPr>
              <w:t>Властивовсті</w:t>
            </w:r>
            <w:proofErr w:type="spellEnd"/>
            <w:r w:rsidRPr="00E50C66">
              <w:rPr>
                <w:bCs/>
                <w:sz w:val="24"/>
              </w:rPr>
              <w:t xml:space="preserve"> ком</w:t>
            </w:r>
            <w:r>
              <w:rPr>
                <w:bCs/>
                <w:sz w:val="24"/>
              </w:rPr>
              <w:t>п</w:t>
            </w:r>
            <w:r w:rsidRPr="00E50C66">
              <w:rPr>
                <w:bCs/>
                <w:sz w:val="24"/>
              </w:rPr>
              <w:t>осту.</w:t>
            </w:r>
          </w:p>
          <w:p w14:paraId="5FFA889B" w14:textId="406E0EA8" w:rsidR="00E50C66" w:rsidRPr="00E50C66" w:rsidRDefault="00E50C66" w:rsidP="00E50C66">
            <w:pPr>
              <w:pStyle w:val="ab"/>
              <w:ind w:left="106" w:right="205"/>
              <w:jc w:val="both"/>
              <w:rPr>
                <w:b/>
                <w:bCs/>
                <w:sz w:val="24"/>
              </w:rPr>
            </w:pPr>
            <w:r>
              <w:rPr>
                <w:b/>
                <w:bCs/>
                <w:sz w:val="24"/>
              </w:rPr>
              <w:t>Розділ</w:t>
            </w:r>
            <w:r w:rsidRPr="00E50C66">
              <w:rPr>
                <w:b/>
                <w:bCs/>
                <w:sz w:val="24"/>
              </w:rPr>
              <w:t xml:space="preserve"> 2. Утилізація промислових відходів, їх рекуперація та </w:t>
            </w:r>
            <w:proofErr w:type="spellStart"/>
            <w:r w:rsidRPr="00E50C66">
              <w:rPr>
                <w:b/>
                <w:bCs/>
                <w:sz w:val="24"/>
              </w:rPr>
              <w:t>рециклінг</w:t>
            </w:r>
            <w:proofErr w:type="spellEnd"/>
          </w:p>
          <w:p w14:paraId="48F55C11" w14:textId="77777777" w:rsidR="00E6660E" w:rsidRPr="00E6660E" w:rsidRDefault="00E50C66" w:rsidP="00E6660E">
            <w:pPr>
              <w:pStyle w:val="ab"/>
              <w:ind w:left="106" w:right="205"/>
              <w:jc w:val="both"/>
              <w:rPr>
                <w:b/>
                <w:bCs/>
                <w:sz w:val="24"/>
              </w:rPr>
            </w:pPr>
            <w:r w:rsidRPr="00E6660E">
              <w:rPr>
                <w:b/>
                <w:bCs/>
                <w:sz w:val="24"/>
              </w:rPr>
              <w:t>Тема 5. Поняття вто</w:t>
            </w:r>
            <w:r w:rsidR="00E6660E" w:rsidRPr="00E6660E">
              <w:rPr>
                <w:b/>
                <w:bCs/>
                <w:sz w:val="24"/>
              </w:rPr>
              <w:t xml:space="preserve">ринної сировини, рекуперації та </w:t>
            </w:r>
            <w:proofErr w:type="spellStart"/>
            <w:r w:rsidRPr="00E6660E">
              <w:rPr>
                <w:b/>
                <w:bCs/>
                <w:sz w:val="24"/>
              </w:rPr>
              <w:t>рециклінгу</w:t>
            </w:r>
            <w:proofErr w:type="spellEnd"/>
            <w:r w:rsidRPr="00E6660E">
              <w:rPr>
                <w:b/>
                <w:bCs/>
                <w:sz w:val="24"/>
              </w:rPr>
              <w:t xml:space="preserve">. </w:t>
            </w:r>
          </w:p>
          <w:p w14:paraId="184BFA79" w14:textId="1723A299" w:rsidR="00E50C66" w:rsidRPr="00E50C66" w:rsidRDefault="00E50C66" w:rsidP="00E6660E">
            <w:pPr>
              <w:pStyle w:val="ab"/>
              <w:ind w:left="106" w:right="205"/>
              <w:jc w:val="both"/>
              <w:rPr>
                <w:bCs/>
                <w:sz w:val="24"/>
              </w:rPr>
            </w:pPr>
            <w:r w:rsidRPr="00E50C66">
              <w:rPr>
                <w:bCs/>
                <w:sz w:val="24"/>
              </w:rPr>
              <w:t xml:space="preserve">Поняття вторинної сировини. Склад і структура вторинних ресурсів. </w:t>
            </w:r>
            <w:proofErr w:type="spellStart"/>
            <w:r w:rsidRPr="00E50C66">
              <w:rPr>
                <w:bCs/>
                <w:sz w:val="24"/>
              </w:rPr>
              <w:t>Пробеми</w:t>
            </w:r>
            <w:proofErr w:type="spellEnd"/>
            <w:r w:rsidRPr="00E50C66">
              <w:rPr>
                <w:bCs/>
                <w:sz w:val="24"/>
              </w:rPr>
              <w:t xml:space="preserve"> широкого використання відходів як джерела в</w:t>
            </w:r>
            <w:r w:rsidR="00E6660E">
              <w:rPr>
                <w:bCs/>
                <w:sz w:val="24"/>
              </w:rPr>
              <w:t xml:space="preserve">торинної матеріальної сировини. </w:t>
            </w:r>
            <w:r w:rsidRPr="00E50C66">
              <w:rPr>
                <w:bCs/>
                <w:sz w:val="24"/>
              </w:rPr>
              <w:t>Системні підходи до поводження із відходами у відповідності до концепції сталого розвитку. Управлінські рішенні рішення з поводженнями із відходами: простота, надійність, екологічна безпека, максима</w:t>
            </w:r>
            <w:r w:rsidR="00E6660E">
              <w:rPr>
                <w:bCs/>
                <w:sz w:val="24"/>
              </w:rPr>
              <w:t xml:space="preserve">льний </w:t>
            </w:r>
            <w:proofErr w:type="spellStart"/>
            <w:r w:rsidR="00E6660E">
              <w:rPr>
                <w:bCs/>
                <w:sz w:val="24"/>
              </w:rPr>
              <w:t>рециклінг</w:t>
            </w:r>
            <w:proofErr w:type="spellEnd"/>
            <w:r w:rsidR="00E6660E">
              <w:rPr>
                <w:bCs/>
                <w:sz w:val="24"/>
              </w:rPr>
              <w:t xml:space="preserve">. </w:t>
            </w:r>
            <w:r w:rsidRPr="00E50C66">
              <w:rPr>
                <w:bCs/>
                <w:sz w:val="24"/>
              </w:rPr>
              <w:t xml:space="preserve">Запобігання утворенню </w:t>
            </w:r>
            <w:r w:rsidR="00E6660E">
              <w:rPr>
                <w:bCs/>
                <w:sz w:val="24"/>
              </w:rPr>
              <w:t xml:space="preserve">відходів. Мінімізація утворення </w:t>
            </w:r>
            <w:r w:rsidRPr="00E50C66">
              <w:rPr>
                <w:bCs/>
                <w:sz w:val="24"/>
              </w:rPr>
              <w:t>відходів. Повторне вик</w:t>
            </w:r>
            <w:r w:rsidR="00E6660E">
              <w:rPr>
                <w:bCs/>
                <w:sz w:val="24"/>
              </w:rPr>
              <w:t xml:space="preserve">ористання ресурсів, вилучених з </w:t>
            </w:r>
            <w:r w:rsidRPr="00E50C66">
              <w:rPr>
                <w:bCs/>
                <w:sz w:val="24"/>
              </w:rPr>
              <w:t>відходів. Вилучення втор</w:t>
            </w:r>
            <w:r w:rsidR="00E6660E">
              <w:rPr>
                <w:bCs/>
                <w:sz w:val="24"/>
              </w:rPr>
              <w:t xml:space="preserve">инної сировини та її </w:t>
            </w:r>
            <w:proofErr w:type="spellStart"/>
            <w:r w:rsidR="00E6660E">
              <w:rPr>
                <w:bCs/>
                <w:sz w:val="24"/>
              </w:rPr>
              <w:t>переробка.</w:t>
            </w:r>
            <w:r w:rsidRPr="00E50C66">
              <w:rPr>
                <w:bCs/>
                <w:sz w:val="24"/>
              </w:rPr>
              <w:t>Отримання</w:t>
            </w:r>
            <w:proofErr w:type="spellEnd"/>
            <w:r w:rsidRPr="00E50C66">
              <w:rPr>
                <w:bCs/>
                <w:sz w:val="24"/>
              </w:rPr>
              <w:t xml:space="preserve"> енергії з відходів. Безпечне зберігання ві</w:t>
            </w:r>
            <w:r w:rsidR="00E6660E">
              <w:rPr>
                <w:bCs/>
                <w:sz w:val="24"/>
              </w:rPr>
              <w:t>дходів.</w:t>
            </w:r>
          </w:p>
          <w:p w14:paraId="123C37DD" w14:textId="63AA941F" w:rsidR="00E50C66" w:rsidRPr="00C37468" w:rsidRDefault="00E50C66" w:rsidP="00C37468">
            <w:pPr>
              <w:pStyle w:val="ab"/>
              <w:ind w:left="106" w:right="205"/>
              <w:jc w:val="both"/>
              <w:rPr>
                <w:b/>
                <w:bCs/>
                <w:sz w:val="24"/>
              </w:rPr>
            </w:pPr>
            <w:r w:rsidRPr="00C37468">
              <w:rPr>
                <w:b/>
                <w:bCs/>
                <w:sz w:val="24"/>
              </w:rPr>
              <w:t>Тема 6. Методи утилізації промислових відходів, утворення фосфогіпсу як</w:t>
            </w:r>
            <w:r w:rsidR="00C37468">
              <w:rPr>
                <w:b/>
                <w:bCs/>
                <w:sz w:val="24"/>
              </w:rPr>
              <w:t xml:space="preserve"> побічного продукту виробництва </w:t>
            </w:r>
            <w:r w:rsidRPr="00C37468">
              <w:rPr>
                <w:b/>
                <w:bCs/>
                <w:sz w:val="24"/>
              </w:rPr>
              <w:t>мінеральн</w:t>
            </w:r>
            <w:r w:rsidR="00C37468">
              <w:rPr>
                <w:b/>
                <w:bCs/>
                <w:sz w:val="24"/>
              </w:rPr>
              <w:t>их добрив, його утилізація та р</w:t>
            </w:r>
            <w:r w:rsidRPr="00C37468">
              <w:rPr>
                <w:b/>
                <w:bCs/>
                <w:sz w:val="24"/>
              </w:rPr>
              <w:t>екуперація</w:t>
            </w:r>
          </w:p>
          <w:p w14:paraId="3B7DA43B" w14:textId="618C8E05" w:rsidR="00E50C66" w:rsidRPr="00E50C66" w:rsidRDefault="00E50C66" w:rsidP="00C37468">
            <w:pPr>
              <w:pStyle w:val="ab"/>
              <w:ind w:left="106" w:right="205"/>
              <w:jc w:val="both"/>
              <w:rPr>
                <w:bCs/>
                <w:sz w:val="24"/>
              </w:rPr>
            </w:pPr>
            <w:r w:rsidRPr="00E50C66">
              <w:rPr>
                <w:bCs/>
                <w:sz w:val="24"/>
              </w:rPr>
              <w:t xml:space="preserve">Методи утилізації промислових відходів: механічна (подрібнення, укрупнення, класифікація, сортування), </w:t>
            </w:r>
            <w:proofErr w:type="spellStart"/>
            <w:r w:rsidRPr="00E50C66">
              <w:rPr>
                <w:bCs/>
                <w:sz w:val="24"/>
              </w:rPr>
              <w:t>механотермічна</w:t>
            </w:r>
            <w:proofErr w:type="spellEnd"/>
            <w:r w:rsidRPr="00E50C66">
              <w:rPr>
                <w:bCs/>
                <w:sz w:val="24"/>
              </w:rPr>
              <w:t>, збагачення, фізико-хімічне вилучення компонентів з використанням рідкої фази. Термічні методи утилізації відходів: спалювання, піроліз, газифікація відходів. Екологічні аспекти те</w:t>
            </w:r>
            <w:r w:rsidR="00C37468">
              <w:rPr>
                <w:bCs/>
                <w:sz w:val="24"/>
              </w:rPr>
              <w:t xml:space="preserve">рмічної утилізації. Складування </w:t>
            </w:r>
            <w:r w:rsidRPr="00E50C66">
              <w:rPr>
                <w:bCs/>
                <w:sz w:val="24"/>
              </w:rPr>
              <w:t xml:space="preserve">відходів. Полігони твердих промислових відходів та могильники. </w:t>
            </w:r>
          </w:p>
          <w:p w14:paraId="2DF53E9E" w14:textId="43AD3E4E" w:rsidR="00E50C66" w:rsidRPr="00C37468" w:rsidRDefault="00E50C66" w:rsidP="00C37468">
            <w:pPr>
              <w:pStyle w:val="ab"/>
              <w:ind w:left="106" w:right="205"/>
              <w:jc w:val="both"/>
              <w:rPr>
                <w:b/>
                <w:bCs/>
                <w:sz w:val="24"/>
              </w:rPr>
            </w:pPr>
            <w:r w:rsidRPr="00C37468">
              <w:rPr>
                <w:b/>
                <w:bCs/>
                <w:sz w:val="24"/>
              </w:rPr>
              <w:t>Тема 7. Утилізація та рекуперація промислових відходів металургійної, машинобудівної, нафтопереробної,</w:t>
            </w:r>
            <w:r w:rsidR="00C37468">
              <w:rPr>
                <w:b/>
                <w:bCs/>
                <w:sz w:val="24"/>
              </w:rPr>
              <w:t xml:space="preserve"> </w:t>
            </w:r>
            <w:r w:rsidRPr="00C37468">
              <w:rPr>
                <w:b/>
                <w:bCs/>
                <w:sz w:val="24"/>
              </w:rPr>
              <w:t>деревообробної промисловості.</w:t>
            </w:r>
          </w:p>
          <w:p w14:paraId="3BC2E154" w14:textId="3F19736B" w:rsidR="00E50C66" w:rsidRPr="00E50C66" w:rsidRDefault="00E50C66" w:rsidP="00E669FE">
            <w:pPr>
              <w:pStyle w:val="ab"/>
              <w:ind w:left="106" w:right="205"/>
              <w:jc w:val="both"/>
              <w:rPr>
                <w:bCs/>
                <w:sz w:val="24"/>
              </w:rPr>
            </w:pPr>
            <w:r w:rsidRPr="00E50C66">
              <w:rPr>
                <w:bCs/>
                <w:sz w:val="24"/>
              </w:rPr>
              <w:lastRenderedPageBreak/>
              <w:t>Утилізація</w:t>
            </w:r>
            <w:r w:rsidR="00E669FE">
              <w:rPr>
                <w:bCs/>
                <w:sz w:val="24"/>
              </w:rPr>
              <w:t xml:space="preserve"> відходів чорної металургії. Утилізація шламу, </w:t>
            </w:r>
            <w:r w:rsidRPr="00E50C66">
              <w:rPr>
                <w:bCs/>
                <w:sz w:val="24"/>
              </w:rPr>
              <w:t xml:space="preserve">феросплавів, пилу і газів. Переробка стічних вод металургійних виробництв з </w:t>
            </w:r>
            <w:r w:rsidR="00E669FE">
              <w:rPr>
                <w:bCs/>
                <w:sz w:val="24"/>
              </w:rPr>
              <w:t xml:space="preserve">отриманням товарних продуктів і </w:t>
            </w:r>
            <w:r w:rsidRPr="00E50C66">
              <w:rPr>
                <w:bCs/>
                <w:sz w:val="24"/>
              </w:rPr>
              <w:t>очищеної во</w:t>
            </w:r>
            <w:r w:rsidR="00E669FE">
              <w:rPr>
                <w:bCs/>
                <w:sz w:val="24"/>
              </w:rPr>
              <w:t>ди. Утилізація відходів машинобудівного комплексу. Утилізація нафто</w:t>
            </w:r>
            <w:r w:rsidRPr="00E50C66">
              <w:rPr>
                <w:bCs/>
                <w:sz w:val="24"/>
              </w:rPr>
              <w:t xml:space="preserve">-відходів, </w:t>
            </w:r>
            <w:proofErr w:type="spellStart"/>
            <w:r w:rsidRPr="00E50C66">
              <w:rPr>
                <w:bCs/>
                <w:sz w:val="24"/>
              </w:rPr>
              <w:t>нафтоосадів</w:t>
            </w:r>
            <w:proofErr w:type="spellEnd"/>
            <w:r w:rsidRPr="00E50C66">
              <w:rPr>
                <w:bCs/>
                <w:sz w:val="24"/>
              </w:rPr>
              <w:t xml:space="preserve">, шламів. Механічне, фізико-хімічне, хімічне, термічне і біологічне очищення </w:t>
            </w:r>
            <w:proofErr w:type="spellStart"/>
            <w:r w:rsidRPr="00E50C66">
              <w:rPr>
                <w:bCs/>
                <w:sz w:val="24"/>
              </w:rPr>
              <w:t>нафтовідходів</w:t>
            </w:r>
            <w:proofErr w:type="spellEnd"/>
            <w:r w:rsidRPr="00E50C66">
              <w:rPr>
                <w:bCs/>
                <w:sz w:val="24"/>
              </w:rPr>
              <w:t>. Утилізація кислих гудронів. Утилізація відходів деревини. Переробка відходів з метою одержання штучн</w:t>
            </w:r>
            <w:r w:rsidR="00E669FE">
              <w:rPr>
                <w:bCs/>
                <w:sz w:val="24"/>
              </w:rPr>
              <w:t xml:space="preserve">ої деревини. Штучна деревина на </w:t>
            </w:r>
            <w:r w:rsidRPr="00E50C66">
              <w:rPr>
                <w:bCs/>
                <w:sz w:val="24"/>
              </w:rPr>
              <w:t xml:space="preserve">основі в’яжучих та без </w:t>
            </w:r>
            <w:r w:rsidR="00E669FE">
              <w:rPr>
                <w:bCs/>
                <w:sz w:val="24"/>
              </w:rPr>
              <w:t xml:space="preserve">них. Відходи деревини як паливо </w:t>
            </w:r>
            <w:r w:rsidRPr="00E50C66">
              <w:rPr>
                <w:bCs/>
                <w:sz w:val="24"/>
              </w:rPr>
              <w:t>та сировина для хімічних виробництв. Перспективи безвідходного виробництва та методи забезпечення екологічної безпеки.</w:t>
            </w:r>
          </w:p>
          <w:p w14:paraId="12737168" w14:textId="55932D0F" w:rsidR="00E50C66" w:rsidRPr="00E50C66" w:rsidRDefault="00E50C66" w:rsidP="00E669FE">
            <w:pPr>
              <w:pStyle w:val="ab"/>
              <w:ind w:left="106" w:right="205"/>
              <w:jc w:val="both"/>
              <w:rPr>
                <w:bCs/>
                <w:sz w:val="24"/>
              </w:rPr>
            </w:pPr>
            <w:r w:rsidRPr="00E669FE">
              <w:rPr>
                <w:b/>
                <w:bCs/>
                <w:sz w:val="24"/>
              </w:rPr>
              <w:t>Тема 8. Утилізація та рекуперація промислових відходів паливно-енер</w:t>
            </w:r>
            <w:r w:rsidR="00E669FE" w:rsidRPr="00E669FE">
              <w:rPr>
                <w:b/>
                <w:bCs/>
                <w:sz w:val="24"/>
              </w:rPr>
              <w:t xml:space="preserve">гетичного комплексу та хімічної </w:t>
            </w:r>
            <w:r w:rsidRPr="00E669FE">
              <w:rPr>
                <w:b/>
                <w:bCs/>
                <w:sz w:val="24"/>
              </w:rPr>
              <w:t>промисловості</w:t>
            </w:r>
            <w:r w:rsidRPr="00E50C66">
              <w:rPr>
                <w:bCs/>
                <w:sz w:val="24"/>
              </w:rPr>
              <w:t>.</w:t>
            </w:r>
          </w:p>
          <w:p w14:paraId="641DEBED" w14:textId="1E88AC13" w:rsidR="00E50C66" w:rsidRPr="00E50C66" w:rsidRDefault="00E669FE" w:rsidP="00E669FE">
            <w:pPr>
              <w:pStyle w:val="ab"/>
              <w:ind w:left="106" w:right="205"/>
              <w:jc w:val="both"/>
              <w:rPr>
                <w:bCs/>
                <w:sz w:val="24"/>
              </w:rPr>
            </w:pPr>
            <w:r>
              <w:rPr>
                <w:bCs/>
                <w:sz w:val="24"/>
              </w:rPr>
              <w:t xml:space="preserve">Утилізація відходів паливно-енергетичного комплексу. </w:t>
            </w:r>
            <w:r w:rsidR="00E50C66" w:rsidRPr="00E50C66">
              <w:rPr>
                <w:bCs/>
                <w:sz w:val="24"/>
              </w:rPr>
              <w:t>Відходи</w:t>
            </w:r>
            <w:r>
              <w:rPr>
                <w:bCs/>
                <w:sz w:val="24"/>
              </w:rPr>
              <w:t xml:space="preserve"> </w:t>
            </w:r>
            <w:r w:rsidR="00E50C66" w:rsidRPr="00E50C66">
              <w:rPr>
                <w:bCs/>
                <w:sz w:val="24"/>
              </w:rPr>
              <w:t>видобутку кам’я</w:t>
            </w:r>
            <w:r>
              <w:rPr>
                <w:bCs/>
                <w:sz w:val="24"/>
              </w:rPr>
              <w:t xml:space="preserve">ного та бурого вугілля. Відходи </w:t>
            </w:r>
            <w:r w:rsidR="00E50C66" w:rsidRPr="00E50C66">
              <w:rPr>
                <w:bCs/>
                <w:sz w:val="24"/>
              </w:rPr>
              <w:t xml:space="preserve">вуглезбагачення. Утворення </w:t>
            </w:r>
            <w:proofErr w:type="spellStart"/>
            <w:r w:rsidR="00E50C66" w:rsidRPr="00E50C66">
              <w:rPr>
                <w:bCs/>
                <w:sz w:val="24"/>
              </w:rPr>
              <w:t>золошлакових</w:t>
            </w:r>
            <w:proofErr w:type="spellEnd"/>
            <w:r w:rsidR="00E50C66" w:rsidRPr="00E50C66">
              <w:rPr>
                <w:bCs/>
                <w:sz w:val="24"/>
              </w:rPr>
              <w:t xml:space="preserve"> відходів і димових газів від </w:t>
            </w:r>
            <w:proofErr w:type="spellStart"/>
            <w:r w:rsidR="00E50C66" w:rsidRPr="00E50C66">
              <w:rPr>
                <w:bCs/>
                <w:sz w:val="24"/>
              </w:rPr>
              <w:t>окисдів</w:t>
            </w:r>
            <w:proofErr w:type="spellEnd"/>
            <w:r w:rsidR="00E50C66" w:rsidRPr="00E50C66">
              <w:rPr>
                <w:bCs/>
                <w:sz w:val="24"/>
              </w:rPr>
              <w:t xml:space="preserve"> </w:t>
            </w:r>
            <w:proofErr w:type="spellStart"/>
            <w:r w:rsidR="00E50C66" w:rsidRPr="00E50C66">
              <w:rPr>
                <w:bCs/>
                <w:sz w:val="24"/>
              </w:rPr>
              <w:t>сульфуру</w:t>
            </w:r>
            <w:proofErr w:type="spellEnd"/>
            <w:r w:rsidR="00E50C66" w:rsidRPr="00E50C66">
              <w:rPr>
                <w:bCs/>
                <w:sz w:val="24"/>
              </w:rPr>
              <w:t>, нітрогену, золи</w:t>
            </w:r>
            <w:r>
              <w:rPr>
                <w:bCs/>
                <w:sz w:val="24"/>
              </w:rPr>
              <w:t xml:space="preserve"> </w:t>
            </w:r>
            <w:r w:rsidR="00E50C66" w:rsidRPr="00E50C66">
              <w:rPr>
                <w:bCs/>
                <w:sz w:val="24"/>
              </w:rPr>
              <w:t xml:space="preserve">при спалюванні твердого палива на ТЕС. Особливості </w:t>
            </w:r>
            <w:proofErr w:type="spellStart"/>
            <w:r w:rsidR="00E50C66" w:rsidRPr="00E50C66">
              <w:rPr>
                <w:bCs/>
                <w:sz w:val="24"/>
              </w:rPr>
              <w:t>золошлакових</w:t>
            </w:r>
            <w:proofErr w:type="spellEnd"/>
            <w:r w:rsidR="00E50C66" w:rsidRPr="00E50C66">
              <w:rPr>
                <w:bCs/>
                <w:sz w:val="24"/>
              </w:rPr>
              <w:t xml:space="preserve"> відходів як вторинної сировини для виробництва будівельних матеріалів. Переробка відходів </w:t>
            </w:r>
            <w:r>
              <w:rPr>
                <w:bCs/>
                <w:sz w:val="24"/>
              </w:rPr>
              <w:t xml:space="preserve">неорганічних </w:t>
            </w:r>
            <w:r w:rsidR="00E50C66" w:rsidRPr="00E50C66">
              <w:rPr>
                <w:bCs/>
                <w:sz w:val="24"/>
              </w:rPr>
              <w:t>виробництв. Перероб</w:t>
            </w:r>
            <w:r>
              <w:rPr>
                <w:bCs/>
                <w:sz w:val="24"/>
              </w:rPr>
              <w:t xml:space="preserve">ка відходів </w:t>
            </w:r>
            <w:proofErr w:type="spellStart"/>
            <w:r>
              <w:rPr>
                <w:bCs/>
                <w:sz w:val="24"/>
              </w:rPr>
              <w:t>сульфатнокислотного</w:t>
            </w:r>
            <w:proofErr w:type="spellEnd"/>
            <w:r>
              <w:rPr>
                <w:bCs/>
                <w:sz w:val="24"/>
              </w:rPr>
              <w:t xml:space="preserve"> </w:t>
            </w:r>
            <w:r w:rsidR="00E50C66" w:rsidRPr="00E50C66">
              <w:rPr>
                <w:bCs/>
                <w:sz w:val="24"/>
              </w:rPr>
              <w:t>виробництва: піритні нед</w:t>
            </w:r>
            <w:r>
              <w:rPr>
                <w:bCs/>
                <w:sz w:val="24"/>
              </w:rPr>
              <w:t xml:space="preserve">опалки як відходи при переробці </w:t>
            </w:r>
            <w:r w:rsidR="00E50C66" w:rsidRPr="00E50C66">
              <w:rPr>
                <w:bCs/>
                <w:sz w:val="24"/>
              </w:rPr>
              <w:t>залізного колчедану. Їх склад властивості, Вилучення кольорових і цінних металів. Переробка відходів виробниц</w:t>
            </w:r>
            <w:r>
              <w:rPr>
                <w:bCs/>
                <w:sz w:val="24"/>
              </w:rPr>
              <w:t xml:space="preserve">тва </w:t>
            </w:r>
            <w:r w:rsidR="00E50C66" w:rsidRPr="00E50C66">
              <w:rPr>
                <w:bCs/>
                <w:sz w:val="24"/>
              </w:rPr>
              <w:t>добрив. Переробк</w:t>
            </w:r>
            <w:r>
              <w:rPr>
                <w:bCs/>
                <w:sz w:val="24"/>
              </w:rPr>
              <w:t xml:space="preserve">а відходів виробництва калійних </w:t>
            </w:r>
            <w:r w:rsidR="00E50C66" w:rsidRPr="00E50C66">
              <w:rPr>
                <w:bCs/>
                <w:sz w:val="24"/>
              </w:rPr>
              <w:t xml:space="preserve">добрив. Переробка </w:t>
            </w:r>
            <w:proofErr w:type="spellStart"/>
            <w:r w:rsidR="00E50C66" w:rsidRPr="00E50C66">
              <w:rPr>
                <w:bCs/>
                <w:sz w:val="24"/>
              </w:rPr>
              <w:t>галітових</w:t>
            </w:r>
            <w:proofErr w:type="spellEnd"/>
            <w:r w:rsidR="00E50C66" w:rsidRPr="00E50C66">
              <w:rPr>
                <w:bCs/>
                <w:sz w:val="24"/>
              </w:rPr>
              <w:t xml:space="preserve"> відходів. Одержання кормової повареної солі. Оде</w:t>
            </w:r>
            <w:r>
              <w:rPr>
                <w:bCs/>
                <w:sz w:val="24"/>
              </w:rPr>
              <w:t xml:space="preserve">ржання калій хлориду, повареної </w:t>
            </w:r>
            <w:r w:rsidR="00E50C66" w:rsidRPr="00E50C66">
              <w:rPr>
                <w:bCs/>
                <w:sz w:val="24"/>
              </w:rPr>
              <w:t xml:space="preserve">солі і </w:t>
            </w:r>
            <w:proofErr w:type="spellStart"/>
            <w:r w:rsidR="00E50C66" w:rsidRPr="00E50C66">
              <w:rPr>
                <w:bCs/>
                <w:sz w:val="24"/>
              </w:rPr>
              <w:t>хлорманганцевого</w:t>
            </w:r>
            <w:proofErr w:type="spellEnd"/>
            <w:r w:rsidR="00E50C66" w:rsidRPr="00E50C66">
              <w:rPr>
                <w:bCs/>
                <w:sz w:val="24"/>
              </w:rPr>
              <w:t xml:space="preserve"> </w:t>
            </w:r>
            <w:proofErr w:type="spellStart"/>
            <w:r w:rsidR="00E50C66" w:rsidRPr="00E50C66">
              <w:rPr>
                <w:bCs/>
                <w:sz w:val="24"/>
              </w:rPr>
              <w:t>щолоку</w:t>
            </w:r>
            <w:proofErr w:type="spellEnd"/>
            <w:r w:rsidR="00E50C66" w:rsidRPr="00E50C66">
              <w:rPr>
                <w:bCs/>
                <w:sz w:val="24"/>
              </w:rPr>
              <w:t xml:space="preserve"> з глинисто-</w:t>
            </w:r>
            <w:proofErr w:type="spellStart"/>
            <w:r w:rsidR="00E50C66" w:rsidRPr="00E50C66">
              <w:rPr>
                <w:bCs/>
                <w:sz w:val="24"/>
              </w:rPr>
              <w:t>солевих</w:t>
            </w:r>
            <w:proofErr w:type="spellEnd"/>
            <w:r w:rsidR="00E50C66" w:rsidRPr="00E50C66">
              <w:rPr>
                <w:bCs/>
                <w:sz w:val="24"/>
              </w:rPr>
              <w:t xml:space="preserve"> шламів. Комплексна переробка сильвініту з од</w:t>
            </w:r>
            <w:r>
              <w:rPr>
                <w:bCs/>
                <w:sz w:val="24"/>
              </w:rPr>
              <w:t xml:space="preserve">ержанням калій </w:t>
            </w:r>
            <w:r w:rsidR="00E50C66" w:rsidRPr="00E50C66">
              <w:rPr>
                <w:bCs/>
                <w:sz w:val="24"/>
              </w:rPr>
              <w:t xml:space="preserve">хлориду, натрій хлориду, брому, магній хлориду. Способи виключення зберігання </w:t>
            </w:r>
            <w:proofErr w:type="spellStart"/>
            <w:r w:rsidR="00E50C66" w:rsidRPr="00E50C66">
              <w:rPr>
                <w:bCs/>
                <w:sz w:val="24"/>
              </w:rPr>
              <w:t>солевих</w:t>
            </w:r>
            <w:proofErr w:type="spellEnd"/>
            <w:r w:rsidR="00E50C66" w:rsidRPr="00E50C66">
              <w:rPr>
                <w:bCs/>
                <w:sz w:val="24"/>
              </w:rPr>
              <w:t xml:space="preserve"> відходів на земній поверхні.</w:t>
            </w:r>
          </w:p>
          <w:p w14:paraId="32562BC3" w14:textId="77777777" w:rsidR="00E50C66" w:rsidRPr="00E669FE" w:rsidRDefault="00E50C66" w:rsidP="00E50C66">
            <w:pPr>
              <w:pStyle w:val="ab"/>
              <w:ind w:left="106" w:right="205"/>
              <w:jc w:val="both"/>
              <w:rPr>
                <w:b/>
                <w:bCs/>
                <w:sz w:val="24"/>
              </w:rPr>
            </w:pPr>
            <w:r w:rsidRPr="00E669FE">
              <w:rPr>
                <w:b/>
                <w:bCs/>
                <w:sz w:val="24"/>
              </w:rPr>
              <w:t>Тема 9. Проблеми поводження із радіоактивними відходами, їх надійне геологічне захоронення.</w:t>
            </w:r>
          </w:p>
          <w:p w14:paraId="7F33EB33" w14:textId="634BFEB5" w:rsidR="00E50C66" w:rsidRPr="00E50C66" w:rsidRDefault="00E50C66" w:rsidP="00E669FE">
            <w:pPr>
              <w:pStyle w:val="ab"/>
              <w:ind w:left="106" w:right="205"/>
              <w:jc w:val="both"/>
              <w:rPr>
                <w:bCs/>
                <w:sz w:val="24"/>
              </w:rPr>
            </w:pPr>
            <w:r w:rsidRPr="00E50C66">
              <w:rPr>
                <w:bCs/>
                <w:sz w:val="24"/>
              </w:rPr>
              <w:t>Проблема радіоактивних відходів</w:t>
            </w:r>
            <w:r w:rsidR="00E669FE">
              <w:rPr>
                <w:bCs/>
                <w:sz w:val="24"/>
              </w:rPr>
              <w:t xml:space="preserve"> АЕС. Високоактивні та </w:t>
            </w:r>
            <w:proofErr w:type="spellStart"/>
            <w:r w:rsidRPr="00E50C66">
              <w:rPr>
                <w:bCs/>
                <w:sz w:val="24"/>
              </w:rPr>
              <w:t>низкоактивні</w:t>
            </w:r>
            <w:proofErr w:type="spellEnd"/>
            <w:r w:rsidRPr="00E50C66">
              <w:rPr>
                <w:bCs/>
                <w:sz w:val="24"/>
              </w:rPr>
              <w:t xml:space="preserve"> відходи, </w:t>
            </w:r>
            <w:r w:rsidR="00E669FE">
              <w:rPr>
                <w:bCs/>
                <w:sz w:val="24"/>
              </w:rPr>
              <w:t xml:space="preserve">що містять радіонукліди. Модель </w:t>
            </w:r>
            <w:proofErr w:type="spellStart"/>
            <w:r w:rsidRPr="00E50C66">
              <w:rPr>
                <w:bCs/>
                <w:sz w:val="24"/>
              </w:rPr>
              <w:t>приповерхневого</w:t>
            </w:r>
            <w:proofErr w:type="spellEnd"/>
            <w:r w:rsidRPr="00E50C66">
              <w:rPr>
                <w:bCs/>
                <w:sz w:val="24"/>
              </w:rPr>
              <w:t xml:space="preserve"> захо</w:t>
            </w:r>
            <w:r w:rsidR="00E669FE">
              <w:rPr>
                <w:bCs/>
                <w:sz w:val="24"/>
              </w:rPr>
              <w:t xml:space="preserve">ронення радіоактивних відходів. </w:t>
            </w:r>
            <w:r w:rsidRPr="00E50C66">
              <w:rPr>
                <w:bCs/>
                <w:sz w:val="24"/>
              </w:rPr>
              <w:t xml:space="preserve">Рекультивація </w:t>
            </w:r>
            <w:proofErr w:type="spellStart"/>
            <w:r w:rsidRPr="00E50C66">
              <w:rPr>
                <w:bCs/>
                <w:sz w:val="24"/>
              </w:rPr>
              <w:t>хвостосховищ</w:t>
            </w:r>
            <w:proofErr w:type="spellEnd"/>
            <w:r w:rsidRPr="00E50C66">
              <w:rPr>
                <w:bCs/>
                <w:sz w:val="24"/>
              </w:rPr>
              <w:t>, що містять залишки радіонукліди у відходах з</w:t>
            </w:r>
            <w:r w:rsidR="00E669FE">
              <w:rPr>
                <w:bCs/>
                <w:sz w:val="24"/>
              </w:rPr>
              <w:t xml:space="preserve">багачення уранових руд. Глибоке </w:t>
            </w:r>
            <w:r w:rsidRPr="00E50C66">
              <w:rPr>
                <w:bCs/>
                <w:sz w:val="24"/>
              </w:rPr>
              <w:t xml:space="preserve">геологічне захоронення небезпечних високорадіоактивних відходів. Екологічні ризики. Принцип </w:t>
            </w:r>
            <w:proofErr w:type="spellStart"/>
            <w:r w:rsidRPr="00E50C66">
              <w:rPr>
                <w:bCs/>
                <w:sz w:val="24"/>
              </w:rPr>
              <w:t>багатобар’єрного</w:t>
            </w:r>
            <w:proofErr w:type="spellEnd"/>
            <w:r w:rsidRPr="00E50C66">
              <w:rPr>
                <w:bCs/>
                <w:sz w:val="24"/>
              </w:rPr>
              <w:t xml:space="preserve"> захисту при підземному захороненні небезпечних високорадіоактивних відходів. Проблеми перетворення відходів у твердий стан (</w:t>
            </w:r>
            <w:proofErr w:type="spellStart"/>
            <w:r w:rsidRPr="00E50C66">
              <w:rPr>
                <w:bCs/>
                <w:sz w:val="24"/>
              </w:rPr>
              <w:t>мінералоподібні</w:t>
            </w:r>
            <w:proofErr w:type="spellEnd"/>
            <w:r w:rsidRPr="00E50C66">
              <w:rPr>
                <w:bCs/>
                <w:sz w:val="24"/>
              </w:rPr>
              <w:t xml:space="preserve"> матриці, біту мінування, цемен</w:t>
            </w:r>
            <w:r w:rsidR="00E669FE">
              <w:rPr>
                <w:bCs/>
                <w:sz w:val="24"/>
              </w:rPr>
              <w:t xml:space="preserve">тування, </w:t>
            </w:r>
            <w:proofErr w:type="spellStart"/>
            <w:r w:rsidR="00E669FE">
              <w:rPr>
                <w:bCs/>
                <w:sz w:val="24"/>
              </w:rPr>
              <w:t>скловання</w:t>
            </w:r>
            <w:proofErr w:type="spellEnd"/>
            <w:r w:rsidR="00E669FE">
              <w:rPr>
                <w:bCs/>
                <w:sz w:val="24"/>
              </w:rPr>
              <w:t xml:space="preserve">), пакування </w:t>
            </w:r>
            <w:r w:rsidRPr="00E50C66">
              <w:rPr>
                <w:bCs/>
                <w:sz w:val="24"/>
              </w:rPr>
              <w:t>у захисні контейнери (внутрішній захист з карбіду бору,</w:t>
            </w:r>
          </w:p>
          <w:p w14:paraId="09F29DE4" w14:textId="3F4EE696" w:rsidR="00E50C66" w:rsidRPr="00E50C66" w:rsidRDefault="00E50C66" w:rsidP="00E669FE">
            <w:pPr>
              <w:pStyle w:val="ab"/>
              <w:ind w:left="106" w:right="205"/>
              <w:jc w:val="both"/>
              <w:rPr>
                <w:bCs/>
                <w:sz w:val="24"/>
              </w:rPr>
            </w:pPr>
            <w:r w:rsidRPr="00E50C66">
              <w:rPr>
                <w:bCs/>
                <w:sz w:val="24"/>
              </w:rPr>
              <w:t>коробки з сплаву цирконію, циліндри з нержавіючої сталі, стійке до корозії нікельоване покриття), безпосереднього розташування ко</w:t>
            </w:r>
            <w:r w:rsidR="00E669FE">
              <w:rPr>
                <w:bCs/>
                <w:sz w:val="24"/>
              </w:rPr>
              <w:t xml:space="preserve">нтейнерів з відходами у матриці </w:t>
            </w:r>
            <w:r w:rsidRPr="00E50C66">
              <w:rPr>
                <w:bCs/>
                <w:sz w:val="24"/>
              </w:rPr>
              <w:t>адсорбуючих та поглинаючих мінералах (</w:t>
            </w:r>
            <w:proofErr w:type="spellStart"/>
            <w:r w:rsidRPr="00E50C66">
              <w:rPr>
                <w:bCs/>
                <w:sz w:val="24"/>
              </w:rPr>
              <w:t>смектитах</w:t>
            </w:r>
            <w:proofErr w:type="spellEnd"/>
            <w:r w:rsidRPr="00E50C66">
              <w:rPr>
                <w:bCs/>
                <w:sz w:val="24"/>
              </w:rPr>
              <w:t>, цеолітах). Прик</w:t>
            </w:r>
            <w:r w:rsidR="00E669FE">
              <w:rPr>
                <w:bCs/>
                <w:sz w:val="24"/>
              </w:rPr>
              <w:t>л</w:t>
            </w:r>
            <w:r w:rsidRPr="00E50C66">
              <w:rPr>
                <w:bCs/>
                <w:sz w:val="24"/>
              </w:rPr>
              <w:t>ади могильників.</w:t>
            </w:r>
          </w:p>
          <w:p w14:paraId="71C24805" w14:textId="6A3D6C8E" w:rsidR="00E50C66" w:rsidRPr="00E669FE" w:rsidRDefault="00E50C66" w:rsidP="00E669FE">
            <w:pPr>
              <w:pStyle w:val="ab"/>
              <w:ind w:left="106" w:right="205"/>
              <w:jc w:val="both"/>
              <w:rPr>
                <w:b/>
                <w:bCs/>
                <w:sz w:val="24"/>
              </w:rPr>
            </w:pPr>
            <w:r w:rsidRPr="00E669FE">
              <w:rPr>
                <w:b/>
                <w:bCs/>
                <w:sz w:val="24"/>
              </w:rPr>
              <w:t>Тема 10. Проблеми по</w:t>
            </w:r>
            <w:r w:rsidR="00E669FE" w:rsidRPr="00E669FE">
              <w:rPr>
                <w:b/>
                <w:bCs/>
                <w:sz w:val="24"/>
              </w:rPr>
              <w:t xml:space="preserve">водження із стічними водами, їх </w:t>
            </w:r>
            <w:r w:rsidRPr="00E669FE">
              <w:rPr>
                <w:b/>
                <w:bCs/>
                <w:sz w:val="24"/>
              </w:rPr>
              <w:t>утилізація та рекуперація.</w:t>
            </w:r>
          </w:p>
          <w:p w14:paraId="1CDD8718" w14:textId="13705AAC" w:rsidR="00E50C66" w:rsidRPr="00E50C66" w:rsidRDefault="00E50C66" w:rsidP="00E669FE">
            <w:pPr>
              <w:pStyle w:val="ab"/>
              <w:ind w:left="106" w:right="205"/>
              <w:jc w:val="both"/>
              <w:rPr>
                <w:bCs/>
                <w:sz w:val="24"/>
              </w:rPr>
            </w:pPr>
            <w:r w:rsidRPr="00E50C66">
              <w:rPr>
                <w:bCs/>
                <w:sz w:val="24"/>
              </w:rPr>
              <w:t>Обробка відходів, що утворюються в результаті очищення стічних вод. Утворе</w:t>
            </w:r>
            <w:r w:rsidR="00E669FE">
              <w:rPr>
                <w:bCs/>
                <w:sz w:val="24"/>
              </w:rPr>
              <w:t xml:space="preserve">ння відходів внаслідок очищення </w:t>
            </w:r>
            <w:r w:rsidRPr="00E50C66">
              <w:rPr>
                <w:bCs/>
                <w:sz w:val="24"/>
              </w:rPr>
              <w:t>природних і стічних вод. Утворення відходів при вилученні завислих частин</w:t>
            </w:r>
            <w:r w:rsidR="00E669FE">
              <w:rPr>
                <w:bCs/>
                <w:sz w:val="24"/>
              </w:rPr>
              <w:t xml:space="preserve">ок із стічних або природних вод </w:t>
            </w:r>
            <w:r w:rsidRPr="00E50C66">
              <w:rPr>
                <w:bCs/>
                <w:sz w:val="24"/>
              </w:rPr>
              <w:t>(проціджування, відст</w:t>
            </w:r>
            <w:r w:rsidR="00E669FE">
              <w:rPr>
                <w:bCs/>
                <w:sz w:val="24"/>
              </w:rPr>
              <w:t xml:space="preserve">оювання, вилучення домішок, які </w:t>
            </w:r>
            <w:r w:rsidRPr="00E50C66">
              <w:rPr>
                <w:bCs/>
                <w:sz w:val="24"/>
              </w:rPr>
              <w:t xml:space="preserve">спливли, фільтрування, </w:t>
            </w:r>
            <w:r w:rsidR="00E669FE">
              <w:rPr>
                <w:bCs/>
                <w:sz w:val="24"/>
              </w:rPr>
              <w:t xml:space="preserve">вилучення завислих частинок під </w:t>
            </w:r>
            <w:r w:rsidRPr="00E50C66">
              <w:rPr>
                <w:bCs/>
                <w:sz w:val="24"/>
              </w:rPr>
              <w:t xml:space="preserve">дією відцентрових сил). Утворення відходів при </w:t>
            </w:r>
            <w:proofErr w:type="spellStart"/>
            <w:r w:rsidRPr="00E50C66">
              <w:rPr>
                <w:bCs/>
                <w:sz w:val="24"/>
              </w:rPr>
              <w:t>фізикохімічних</w:t>
            </w:r>
            <w:proofErr w:type="spellEnd"/>
            <w:r w:rsidRPr="00E50C66">
              <w:rPr>
                <w:bCs/>
                <w:sz w:val="24"/>
              </w:rPr>
              <w:t>, хімічних і біологічних методах очищення природних і стічних вод. Переробка твердих продуктів водоочищення. Характеристи</w:t>
            </w:r>
            <w:r w:rsidR="00E669FE">
              <w:rPr>
                <w:bCs/>
                <w:sz w:val="24"/>
              </w:rPr>
              <w:t xml:space="preserve">ка осадів стічних вод. Загальні </w:t>
            </w:r>
            <w:r w:rsidRPr="00E50C66">
              <w:rPr>
                <w:bCs/>
                <w:sz w:val="24"/>
              </w:rPr>
              <w:t xml:space="preserve">принципи переробки осадів стічних вод. Ущільнення осаду. Стабілізаційна обробка осадів. Кондиціонування осадів. Теплова обробка осадів. </w:t>
            </w:r>
            <w:proofErr w:type="spellStart"/>
            <w:r w:rsidRPr="00E50C66">
              <w:rPr>
                <w:bCs/>
                <w:sz w:val="24"/>
              </w:rPr>
              <w:t>Рідинофазне</w:t>
            </w:r>
            <w:proofErr w:type="spellEnd"/>
            <w:r w:rsidRPr="00E50C66">
              <w:rPr>
                <w:bCs/>
                <w:sz w:val="24"/>
              </w:rPr>
              <w:t xml:space="preserve"> окиснення. Зневоднення осаду на му</w:t>
            </w:r>
            <w:r w:rsidR="00E669FE">
              <w:rPr>
                <w:bCs/>
                <w:sz w:val="24"/>
              </w:rPr>
              <w:t xml:space="preserve">лових майданчиках та механічним </w:t>
            </w:r>
            <w:r w:rsidRPr="00E50C66">
              <w:rPr>
                <w:bCs/>
                <w:sz w:val="24"/>
              </w:rPr>
              <w:t xml:space="preserve">способом. Мулові майданчики. Мулові </w:t>
            </w:r>
            <w:proofErr w:type="spellStart"/>
            <w:r w:rsidRPr="00E50C66">
              <w:rPr>
                <w:bCs/>
                <w:sz w:val="24"/>
              </w:rPr>
              <w:t>майданчикиущільнювачі</w:t>
            </w:r>
            <w:proofErr w:type="spellEnd"/>
            <w:r w:rsidRPr="00E50C66">
              <w:rPr>
                <w:bCs/>
                <w:sz w:val="24"/>
              </w:rPr>
              <w:t>. Механічне зневоднення осаду. Зневоднюючі установки з центри</w:t>
            </w:r>
            <w:r w:rsidR="00E669FE">
              <w:rPr>
                <w:bCs/>
                <w:sz w:val="24"/>
              </w:rPr>
              <w:t xml:space="preserve">фугами. Термічні методи обробки </w:t>
            </w:r>
            <w:r w:rsidRPr="00E50C66">
              <w:rPr>
                <w:bCs/>
                <w:sz w:val="24"/>
              </w:rPr>
              <w:t>осадів. Ліквідація спалюванням, Знезаражування та утилізація осадів. Переробка осадів, утворених внаслідок біологічного очищення сті</w:t>
            </w:r>
            <w:r w:rsidR="00E669FE">
              <w:rPr>
                <w:bCs/>
                <w:sz w:val="24"/>
              </w:rPr>
              <w:t xml:space="preserve">чних вод. Рекуперація активного </w:t>
            </w:r>
            <w:r w:rsidRPr="00E50C66">
              <w:rPr>
                <w:bCs/>
                <w:sz w:val="24"/>
              </w:rPr>
              <w:t>мулу. Загальні принципи комплексної переробки стічних</w:t>
            </w:r>
          </w:p>
          <w:p w14:paraId="13E9E0B5" w14:textId="464AB5F0" w:rsidR="00E874B2" w:rsidRPr="0050594E" w:rsidRDefault="00E50C66" w:rsidP="00E669FE">
            <w:pPr>
              <w:pStyle w:val="ab"/>
              <w:ind w:left="106" w:right="205"/>
              <w:jc w:val="both"/>
              <w:rPr>
                <w:bCs/>
                <w:sz w:val="24"/>
              </w:rPr>
            </w:pPr>
            <w:r w:rsidRPr="00E50C66">
              <w:rPr>
                <w:bCs/>
                <w:sz w:val="24"/>
              </w:rPr>
              <w:t>вод. Використання стічн</w:t>
            </w:r>
            <w:r w:rsidR="00E669FE">
              <w:rPr>
                <w:bCs/>
                <w:sz w:val="24"/>
              </w:rPr>
              <w:t xml:space="preserve">их вод в оборотних та замкнутих </w:t>
            </w:r>
            <w:r w:rsidRPr="00E50C66">
              <w:rPr>
                <w:bCs/>
                <w:sz w:val="24"/>
              </w:rPr>
              <w:t>системах водоспоживання. Створення безстічних виробництв.</w:t>
            </w:r>
          </w:p>
        </w:tc>
      </w:tr>
      <w:tr w:rsidR="00072949" w:rsidRPr="00124C50" w14:paraId="3C1222C2" w14:textId="77777777" w:rsidTr="00E874B2">
        <w:trPr>
          <w:trHeight w:val="240"/>
        </w:trPr>
        <w:tc>
          <w:tcPr>
            <w:tcW w:w="10659" w:type="dxa"/>
            <w:gridSpan w:val="2"/>
          </w:tcPr>
          <w:p w14:paraId="662888BA" w14:textId="5D8A8E4D" w:rsidR="00072949" w:rsidRPr="00072949" w:rsidRDefault="00072949" w:rsidP="00072949">
            <w:pPr>
              <w:pStyle w:val="TableParagraph"/>
              <w:spacing w:before="35"/>
              <w:rPr>
                <w:b/>
                <w:sz w:val="24"/>
              </w:rPr>
            </w:pPr>
            <w:r w:rsidRPr="00215181">
              <w:rPr>
                <w:b/>
                <w:sz w:val="24"/>
              </w:rPr>
              <w:lastRenderedPageBreak/>
              <w:t>4.</w:t>
            </w:r>
            <w:r w:rsidRPr="00215181">
              <w:rPr>
                <w:b/>
                <w:spacing w:val="-3"/>
                <w:sz w:val="24"/>
              </w:rPr>
              <w:t xml:space="preserve"> </w:t>
            </w:r>
            <w:r w:rsidRPr="00215181">
              <w:rPr>
                <w:b/>
                <w:sz w:val="24"/>
              </w:rPr>
              <w:t>Рекомендована</w:t>
            </w:r>
            <w:r w:rsidRPr="00215181">
              <w:rPr>
                <w:b/>
                <w:spacing w:val="-2"/>
                <w:sz w:val="24"/>
              </w:rPr>
              <w:t xml:space="preserve"> </w:t>
            </w:r>
            <w:r w:rsidRPr="00215181">
              <w:rPr>
                <w:b/>
                <w:sz w:val="24"/>
              </w:rPr>
              <w:t>література</w:t>
            </w:r>
            <w:r w:rsidRPr="00215181">
              <w:rPr>
                <w:b/>
                <w:spacing w:val="-2"/>
                <w:sz w:val="24"/>
              </w:rPr>
              <w:t xml:space="preserve"> </w:t>
            </w:r>
            <w:r w:rsidRPr="00215181">
              <w:rPr>
                <w:b/>
                <w:sz w:val="24"/>
              </w:rPr>
              <w:t>та</w:t>
            </w:r>
            <w:r w:rsidRPr="00215181">
              <w:rPr>
                <w:b/>
                <w:spacing w:val="-5"/>
                <w:sz w:val="24"/>
              </w:rPr>
              <w:t xml:space="preserve"> </w:t>
            </w:r>
            <w:r w:rsidRPr="00215181">
              <w:rPr>
                <w:b/>
                <w:sz w:val="24"/>
              </w:rPr>
              <w:t>інтернет-ресурси</w:t>
            </w:r>
          </w:p>
        </w:tc>
      </w:tr>
      <w:tr w:rsidR="00072949" w:rsidRPr="00124C50" w14:paraId="764AC07D" w14:textId="77777777" w:rsidTr="00E874B2">
        <w:trPr>
          <w:trHeight w:val="240"/>
        </w:trPr>
        <w:tc>
          <w:tcPr>
            <w:tcW w:w="10659" w:type="dxa"/>
            <w:gridSpan w:val="2"/>
          </w:tcPr>
          <w:p w14:paraId="201BAEBF" w14:textId="0E2522D1" w:rsidR="00311662" w:rsidRDefault="00311662" w:rsidP="00192207">
            <w:pPr>
              <w:pStyle w:val="TableParagraph"/>
              <w:spacing w:before="35"/>
              <w:rPr>
                <w:b/>
                <w:bCs/>
                <w:sz w:val="24"/>
              </w:rPr>
            </w:pPr>
            <w:r>
              <w:rPr>
                <w:b/>
                <w:bCs/>
                <w:sz w:val="24"/>
              </w:rPr>
              <w:t>Базова</w:t>
            </w:r>
          </w:p>
          <w:p w14:paraId="53908777" w14:textId="7FDA87EA" w:rsidR="00311662" w:rsidRDefault="00311662" w:rsidP="00311662">
            <w:pPr>
              <w:pStyle w:val="TableParagraph"/>
              <w:jc w:val="both"/>
              <w:rPr>
                <w:bCs/>
                <w:sz w:val="24"/>
              </w:rPr>
            </w:pPr>
            <w:r>
              <w:rPr>
                <w:bCs/>
                <w:sz w:val="24"/>
              </w:rPr>
              <w:t xml:space="preserve">1. </w:t>
            </w:r>
            <w:proofErr w:type="spellStart"/>
            <w:r w:rsidR="00192207" w:rsidRPr="00192207">
              <w:rPr>
                <w:bCs/>
                <w:sz w:val="24"/>
              </w:rPr>
              <w:t>Радовенчик</w:t>
            </w:r>
            <w:proofErr w:type="spellEnd"/>
            <w:r w:rsidR="00192207" w:rsidRPr="00192207">
              <w:rPr>
                <w:bCs/>
                <w:sz w:val="24"/>
              </w:rPr>
              <w:t xml:space="preserve"> В. М., Гомеля М. Д., </w:t>
            </w:r>
            <w:proofErr w:type="spellStart"/>
            <w:r w:rsidR="00192207" w:rsidRPr="00192207">
              <w:rPr>
                <w:bCs/>
                <w:sz w:val="24"/>
              </w:rPr>
              <w:t>Радовенчик</w:t>
            </w:r>
            <w:proofErr w:type="spellEnd"/>
            <w:r w:rsidR="00192207" w:rsidRPr="00192207">
              <w:rPr>
                <w:bCs/>
                <w:sz w:val="24"/>
              </w:rPr>
              <w:t xml:space="preserve"> Я. В. Утилізація та рекуперація відходів / Підручник. – Київ: Кондор, 2021. – 246 с. </w:t>
            </w:r>
          </w:p>
          <w:p w14:paraId="0D036E53" w14:textId="0E55C6E8" w:rsidR="00311662" w:rsidRDefault="00192207" w:rsidP="00311662">
            <w:pPr>
              <w:pStyle w:val="TableParagraph"/>
              <w:jc w:val="both"/>
              <w:rPr>
                <w:bCs/>
                <w:sz w:val="24"/>
              </w:rPr>
            </w:pPr>
            <w:r w:rsidRPr="00192207">
              <w:rPr>
                <w:bCs/>
                <w:sz w:val="24"/>
              </w:rPr>
              <w:t xml:space="preserve">2. </w:t>
            </w:r>
            <w:proofErr w:type="spellStart"/>
            <w:r w:rsidRPr="00192207">
              <w:rPr>
                <w:bCs/>
                <w:sz w:val="24"/>
              </w:rPr>
              <w:t>Радовенчик</w:t>
            </w:r>
            <w:proofErr w:type="spellEnd"/>
            <w:r w:rsidRPr="00192207">
              <w:rPr>
                <w:bCs/>
                <w:sz w:val="24"/>
              </w:rPr>
              <w:t xml:space="preserve"> В.М., Гомеля М.Д. Тверді відходи: збір, переробка,</w:t>
            </w:r>
            <w:r w:rsidR="00311662">
              <w:rPr>
                <w:bCs/>
                <w:sz w:val="24"/>
              </w:rPr>
              <w:t xml:space="preserve"> складування. – К.: Кондор, 2018</w:t>
            </w:r>
            <w:r w:rsidRPr="00192207">
              <w:rPr>
                <w:bCs/>
                <w:sz w:val="24"/>
              </w:rPr>
              <w:t xml:space="preserve">. – 549 с. </w:t>
            </w:r>
          </w:p>
          <w:p w14:paraId="0BBC60F8" w14:textId="77777777" w:rsidR="00311662" w:rsidRDefault="00192207" w:rsidP="00311662">
            <w:pPr>
              <w:pStyle w:val="TableParagraph"/>
              <w:jc w:val="both"/>
              <w:rPr>
                <w:bCs/>
                <w:sz w:val="24"/>
              </w:rPr>
            </w:pPr>
            <w:r w:rsidRPr="00192207">
              <w:rPr>
                <w:bCs/>
                <w:sz w:val="24"/>
              </w:rPr>
              <w:t xml:space="preserve">3. Закон України "Про відходи", №187/98 – ВР від 05 березня 1998 р. </w:t>
            </w:r>
          </w:p>
          <w:p w14:paraId="4B76AB7D" w14:textId="77777777" w:rsidR="00311662" w:rsidRDefault="00192207" w:rsidP="00311662">
            <w:pPr>
              <w:pStyle w:val="TableParagraph"/>
              <w:jc w:val="both"/>
              <w:rPr>
                <w:bCs/>
                <w:sz w:val="24"/>
              </w:rPr>
            </w:pPr>
            <w:r w:rsidRPr="00192207">
              <w:rPr>
                <w:bCs/>
                <w:sz w:val="24"/>
              </w:rPr>
              <w:t xml:space="preserve">4. Промислова екологія / В. Л. </w:t>
            </w:r>
            <w:proofErr w:type="spellStart"/>
            <w:r w:rsidRPr="00192207">
              <w:rPr>
                <w:bCs/>
                <w:sz w:val="24"/>
              </w:rPr>
              <w:t>Филипчук</w:t>
            </w:r>
            <w:proofErr w:type="spellEnd"/>
            <w:r w:rsidRPr="00192207">
              <w:rPr>
                <w:bCs/>
                <w:sz w:val="24"/>
              </w:rPr>
              <w:t xml:space="preserve">, М. О. Клименко, К. К. Ткачук, С. Б. Проценко, В. М. </w:t>
            </w:r>
            <w:proofErr w:type="spellStart"/>
            <w:r w:rsidRPr="00192207">
              <w:rPr>
                <w:bCs/>
                <w:sz w:val="24"/>
              </w:rPr>
              <w:t>Радовенчик</w:t>
            </w:r>
            <w:proofErr w:type="spellEnd"/>
            <w:r w:rsidRPr="00192207">
              <w:rPr>
                <w:bCs/>
                <w:sz w:val="24"/>
              </w:rPr>
              <w:t xml:space="preserve">, І. І. </w:t>
            </w:r>
            <w:proofErr w:type="spellStart"/>
            <w:r w:rsidRPr="00192207">
              <w:rPr>
                <w:bCs/>
                <w:sz w:val="24"/>
              </w:rPr>
              <w:t>Залеськиц</w:t>
            </w:r>
            <w:proofErr w:type="spellEnd"/>
            <w:r w:rsidRPr="00192207">
              <w:rPr>
                <w:bCs/>
                <w:sz w:val="24"/>
              </w:rPr>
              <w:t xml:space="preserve"> / : </w:t>
            </w:r>
            <w:proofErr w:type="spellStart"/>
            <w:r w:rsidRPr="00192207">
              <w:rPr>
                <w:bCs/>
                <w:sz w:val="24"/>
              </w:rPr>
              <w:t>Навч</w:t>
            </w:r>
            <w:proofErr w:type="spellEnd"/>
            <w:r w:rsidRPr="00192207">
              <w:rPr>
                <w:bCs/>
                <w:sz w:val="24"/>
              </w:rPr>
              <w:t xml:space="preserve">. посібник. – Рівне: НУВГП, 2013. – 494 с. </w:t>
            </w:r>
          </w:p>
          <w:p w14:paraId="17A2C6B8" w14:textId="3CC298A9" w:rsidR="00311662" w:rsidRDefault="00192207" w:rsidP="00311662">
            <w:pPr>
              <w:pStyle w:val="TableParagraph"/>
              <w:jc w:val="both"/>
              <w:rPr>
                <w:bCs/>
                <w:sz w:val="24"/>
              </w:rPr>
            </w:pPr>
            <w:r w:rsidRPr="00192207">
              <w:rPr>
                <w:bCs/>
                <w:sz w:val="24"/>
              </w:rPr>
              <w:t xml:space="preserve">5. </w:t>
            </w:r>
            <w:proofErr w:type="spellStart"/>
            <w:r w:rsidRPr="00192207">
              <w:rPr>
                <w:bCs/>
                <w:sz w:val="24"/>
              </w:rPr>
              <w:t>Орфанова</w:t>
            </w:r>
            <w:proofErr w:type="spellEnd"/>
            <w:r w:rsidRPr="00192207">
              <w:rPr>
                <w:bCs/>
                <w:sz w:val="24"/>
              </w:rPr>
              <w:t xml:space="preserve"> М. М. Утилізація та рекуперація відходів [Текст]: конспект лекцій / М. М. </w:t>
            </w:r>
            <w:proofErr w:type="spellStart"/>
            <w:r w:rsidRPr="00192207">
              <w:rPr>
                <w:bCs/>
                <w:sz w:val="24"/>
              </w:rPr>
              <w:t>Орфанова</w:t>
            </w:r>
            <w:proofErr w:type="spellEnd"/>
            <w:r w:rsidRPr="00192207">
              <w:rPr>
                <w:bCs/>
                <w:sz w:val="24"/>
              </w:rPr>
              <w:t xml:space="preserve"> – Івано-Франківськ : ІФНТУНГ, 201</w:t>
            </w:r>
            <w:r w:rsidR="00311662">
              <w:rPr>
                <w:bCs/>
                <w:sz w:val="24"/>
              </w:rPr>
              <w:t>6</w:t>
            </w:r>
            <w:r w:rsidRPr="00192207">
              <w:rPr>
                <w:bCs/>
                <w:sz w:val="24"/>
              </w:rPr>
              <w:t xml:space="preserve">. – 100 с. </w:t>
            </w:r>
          </w:p>
          <w:p w14:paraId="10675FC4" w14:textId="3EFA36F8" w:rsidR="00311662" w:rsidRPr="00311662" w:rsidRDefault="00192207" w:rsidP="00311662">
            <w:pPr>
              <w:pStyle w:val="TableParagraph"/>
              <w:spacing w:before="35"/>
              <w:jc w:val="both"/>
              <w:rPr>
                <w:b/>
                <w:bCs/>
                <w:sz w:val="24"/>
              </w:rPr>
            </w:pPr>
            <w:r w:rsidRPr="00192207">
              <w:rPr>
                <w:bCs/>
                <w:sz w:val="24"/>
              </w:rPr>
              <w:lastRenderedPageBreak/>
              <w:t>6. ДБН В.2.4. – 2005. Полігони твердих побутових відходів. Основи проекту</w:t>
            </w:r>
            <w:r w:rsidR="00311662">
              <w:rPr>
                <w:bCs/>
                <w:sz w:val="24"/>
              </w:rPr>
              <w:t xml:space="preserve">вання. – К., 2006. – 35 с. </w:t>
            </w:r>
            <w:r w:rsidRPr="00311662">
              <w:rPr>
                <w:b/>
                <w:bCs/>
                <w:sz w:val="24"/>
              </w:rPr>
              <w:t xml:space="preserve">Допоміжна </w:t>
            </w:r>
          </w:p>
          <w:p w14:paraId="55ED4C80" w14:textId="77777777" w:rsidR="00311662" w:rsidRDefault="00192207" w:rsidP="00311662">
            <w:pPr>
              <w:pStyle w:val="TableParagraph"/>
              <w:spacing w:before="35"/>
              <w:jc w:val="both"/>
              <w:rPr>
                <w:bCs/>
                <w:sz w:val="24"/>
              </w:rPr>
            </w:pPr>
            <w:r w:rsidRPr="00192207">
              <w:rPr>
                <w:bCs/>
                <w:sz w:val="24"/>
              </w:rPr>
              <w:t xml:space="preserve">7. Державний класифікатор відходів. – </w:t>
            </w:r>
            <w:proofErr w:type="spellStart"/>
            <w:r w:rsidRPr="00192207">
              <w:rPr>
                <w:bCs/>
                <w:sz w:val="24"/>
              </w:rPr>
              <w:t>Укрметстандарт</w:t>
            </w:r>
            <w:proofErr w:type="spellEnd"/>
            <w:r w:rsidRPr="00192207">
              <w:rPr>
                <w:bCs/>
                <w:sz w:val="24"/>
              </w:rPr>
              <w:t xml:space="preserve">, Київ – 1996. – 36 с. </w:t>
            </w:r>
          </w:p>
          <w:p w14:paraId="15BDB3BC" w14:textId="77777777" w:rsidR="00311662" w:rsidRDefault="00192207" w:rsidP="00311662">
            <w:pPr>
              <w:pStyle w:val="TableParagraph"/>
              <w:spacing w:before="35"/>
              <w:jc w:val="both"/>
              <w:rPr>
                <w:bCs/>
                <w:sz w:val="24"/>
              </w:rPr>
            </w:pPr>
            <w:r w:rsidRPr="00192207">
              <w:rPr>
                <w:bCs/>
                <w:sz w:val="24"/>
              </w:rPr>
              <w:t xml:space="preserve">8. Утилізація та рекуперація відходів. Переробка відходів целюлозно-паперових виробництв [Електронний ресурс] : навчальний посібник для здобувачів ступеня вищої освіти бакалавра за спеціальністю 161 «Хімічні технології та інженерія» / В. В. </w:t>
            </w:r>
            <w:proofErr w:type="spellStart"/>
            <w:r w:rsidRPr="00192207">
              <w:rPr>
                <w:bCs/>
                <w:sz w:val="24"/>
              </w:rPr>
              <w:t>Галиш</w:t>
            </w:r>
            <w:proofErr w:type="spellEnd"/>
            <w:r w:rsidRPr="00192207">
              <w:rPr>
                <w:bCs/>
                <w:sz w:val="24"/>
              </w:rPr>
              <w:t xml:space="preserve">, В. М. </w:t>
            </w:r>
            <w:proofErr w:type="spellStart"/>
            <w:r w:rsidRPr="00192207">
              <w:rPr>
                <w:bCs/>
                <w:sz w:val="24"/>
              </w:rPr>
              <w:t>Радовенчик</w:t>
            </w:r>
            <w:proofErr w:type="spellEnd"/>
            <w:r w:rsidRPr="00192207">
              <w:rPr>
                <w:bCs/>
                <w:sz w:val="24"/>
              </w:rPr>
              <w:t xml:space="preserve">, Я. В. </w:t>
            </w:r>
            <w:proofErr w:type="spellStart"/>
            <w:r w:rsidRPr="00192207">
              <w:rPr>
                <w:bCs/>
                <w:sz w:val="24"/>
              </w:rPr>
              <w:t>Радовенчик</w:t>
            </w:r>
            <w:proofErr w:type="spellEnd"/>
            <w:r w:rsidRPr="00192207">
              <w:rPr>
                <w:bCs/>
                <w:sz w:val="24"/>
              </w:rPr>
              <w:t xml:space="preserve">, М. Д. Гомеля ; КПІ ім. Ігоря Сікорського. – Електронні текстові дані (1 файл: 9,32 </w:t>
            </w:r>
            <w:proofErr w:type="spellStart"/>
            <w:r w:rsidRPr="00192207">
              <w:rPr>
                <w:bCs/>
                <w:sz w:val="24"/>
              </w:rPr>
              <w:t>Мбайт</w:t>
            </w:r>
            <w:proofErr w:type="spellEnd"/>
            <w:r w:rsidRPr="00192207">
              <w:rPr>
                <w:bCs/>
                <w:sz w:val="24"/>
              </w:rPr>
              <w:t xml:space="preserve">). – Київ : КПІ ім. Ігоря Сікорського, 2021. – 75 с. </w:t>
            </w:r>
          </w:p>
          <w:p w14:paraId="36D4247D" w14:textId="77777777" w:rsidR="00311662" w:rsidRDefault="00192207" w:rsidP="00311662">
            <w:pPr>
              <w:pStyle w:val="TableParagraph"/>
              <w:spacing w:before="35"/>
              <w:jc w:val="both"/>
              <w:rPr>
                <w:bCs/>
                <w:sz w:val="24"/>
              </w:rPr>
            </w:pPr>
            <w:r w:rsidRPr="00192207">
              <w:rPr>
                <w:bCs/>
                <w:sz w:val="24"/>
              </w:rPr>
              <w:t xml:space="preserve">9. Техногенні родовища – нове нетрадиційне джерело мінеральної сировини в Україні / Л.С. </w:t>
            </w:r>
            <w:proofErr w:type="spellStart"/>
            <w:r w:rsidRPr="00192207">
              <w:rPr>
                <w:bCs/>
                <w:sz w:val="24"/>
              </w:rPr>
              <w:t>Галецкий</w:t>
            </w:r>
            <w:proofErr w:type="spellEnd"/>
            <w:r w:rsidRPr="00192207">
              <w:rPr>
                <w:bCs/>
                <w:sz w:val="24"/>
              </w:rPr>
              <w:t xml:space="preserve">, У.З. Науменко, А.Д. Пилипчук, </w:t>
            </w:r>
            <w:proofErr w:type="spellStart"/>
            <w:r w:rsidRPr="00192207">
              <w:rPr>
                <w:bCs/>
                <w:sz w:val="24"/>
              </w:rPr>
              <w:t>Р.Ф.Польской</w:t>
            </w:r>
            <w:proofErr w:type="spellEnd"/>
            <w:r w:rsidRPr="00192207">
              <w:rPr>
                <w:bCs/>
                <w:sz w:val="24"/>
              </w:rPr>
              <w:t xml:space="preserve">. – http://www.sustainable-cities.net.ua. – 2005. </w:t>
            </w:r>
          </w:p>
          <w:p w14:paraId="2D47A89F" w14:textId="77777777" w:rsidR="00311662" w:rsidRDefault="00192207" w:rsidP="00311662">
            <w:pPr>
              <w:pStyle w:val="TableParagraph"/>
              <w:spacing w:before="35"/>
              <w:jc w:val="both"/>
              <w:rPr>
                <w:bCs/>
                <w:sz w:val="24"/>
              </w:rPr>
            </w:pPr>
            <w:r w:rsidRPr="00192207">
              <w:rPr>
                <w:bCs/>
                <w:sz w:val="24"/>
              </w:rPr>
              <w:t xml:space="preserve">10. </w:t>
            </w:r>
            <w:proofErr w:type="spellStart"/>
            <w:r w:rsidRPr="00192207">
              <w:rPr>
                <w:bCs/>
                <w:sz w:val="24"/>
              </w:rPr>
              <w:t>ДСанПіН</w:t>
            </w:r>
            <w:proofErr w:type="spellEnd"/>
            <w:r w:rsidRPr="00192207">
              <w:rPr>
                <w:bCs/>
                <w:sz w:val="24"/>
              </w:rPr>
              <w:t xml:space="preserve"> 2.2.7.029-99 - "Гігієнічні вимоги щодо поводження з промисловими відходами та визначення їх класу небезпеки для здоров'я населення". Постанова Головного державного санітарного лікаря України від 01.07.1999 N 29. </w:t>
            </w:r>
          </w:p>
          <w:p w14:paraId="330B622A" w14:textId="77777777" w:rsidR="00311662" w:rsidRDefault="00192207" w:rsidP="00311662">
            <w:pPr>
              <w:pStyle w:val="TableParagraph"/>
              <w:spacing w:before="35"/>
              <w:jc w:val="both"/>
              <w:rPr>
                <w:bCs/>
                <w:sz w:val="24"/>
              </w:rPr>
            </w:pPr>
            <w:r w:rsidRPr="00192207">
              <w:rPr>
                <w:bCs/>
                <w:sz w:val="24"/>
              </w:rPr>
              <w:t xml:space="preserve">11. ДБН В.2.4-4:2010 Полігони зі знешкодження та захоронення токсичних відходів. </w:t>
            </w:r>
            <w:proofErr w:type="spellStart"/>
            <w:r w:rsidRPr="00192207">
              <w:rPr>
                <w:bCs/>
                <w:sz w:val="24"/>
              </w:rPr>
              <w:t>Мінрегіонбуд</w:t>
            </w:r>
            <w:proofErr w:type="spellEnd"/>
            <w:r w:rsidRPr="00192207">
              <w:rPr>
                <w:bCs/>
                <w:sz w:val="24"/>
              </w:rPr>
              <w:t xml:space="preserve"> України, 2010. – 56 с. </w:t>
            </w:r>
          </w:p>
          <w:p w14:paraId="6ECA9D9D" w14:textId="1B1B0FDE" w:rsidR="001751E3" w:rsidRDefault="001751E3" w:rsidP="00311662">
            <w:pPr>
              <w:pStyle w:val="TableParagraph"/>
              <w:spacing w:before="35"/>
              <w:jc w:val="both"/>
              <w:rPr>
                <w:b/>
                <w:bCs/>
                <w:sz w:val="24"/>
              </w:rPr>
            </w:pPr>
            <w:r>
              <w:rPr>
                <w:b/>
                <w:bCs/>
                <w:sz w:val="24"/>
              </w:rPr>
              <w:t>І</w:t>
            </w:r>
            <w:bookmarkStart w:id="0" w:name="_GoBack"/>
            <w:bookmarkEnd w:id="0"/>
            <w:r w:rsidRPr="001751E3">
              <w:rPr>
                <w:b/>
                <w:bCs/>
                <w:sz w:val="24"/>
              </w:rPr>
              <w:t xml:space="preserve">нтернет-ресурси </w:t>
            </w:r>
          </w:p>
          <w:p w14:paraId="35E38181" w14:textId="6E0D71E4" w:rsidR="00311662" w:rsidRDefault="00192207" w:rsidP="00311662">
            <w:pPr>
              <w:pStyle w:val="TableParagraph"/>
              <w:spacing w:before="35"/>
              <w:jc w:val="both"/>
              <w:rPr>
                <w:bCs/>
                <w:sz w:val="24"/>
              </w:rPr>
            </w:pPr>
            <w:r w:rsidRPr="00192207">
              <w:rPr>
                <w:bCs/>
                <w:sz w:val="24"/>
              </w:rPr>
              <w:t xml:space="preserve">1. Міністерство захисту довкілля та природних ресурсів України - </w:t>
            </w:r>
            <w:hyperlink r:id="rId6" w:history="1">
              <w:r w:rsidR="00311662" w:rsidRPr="001A1E52">
                <w:rPr>
                  <w:rStyle w:val="aa"/>
                  <w:bCs/>
                  <w:sz w:val="24"/>
                </w:rPr>
                <w:t>https://mepr.gov.ua/</w:t>
              </w:r>
            </w:hyperlink>
            <w:r w:rsidRPr="00192207">
              <w:rPr>
                <w:bCs/>
                <w:sz w:val="24"/>
              </w:rPr>
              <w:t xml:space="preserve"> </w:t>
            </w:r>
          </w:p>
          <w:p w14:paraId="1BFE7D83" w14:textId="09A4C0DC" w:rsidR="00311662" w:rsidRDefault="00192207" w:rsidP="00311662">
            <w:pPr>
              <w:pStyle w:val="TableParagraph"/>
              <w:spacing w:before="35"/>
              <w:jc w:val="both"/>
              <w:rPr>
                <w:bCs/>
                <w:sz w:val="24"/>
              </w:rPr>
            </w:pPr>
            <w:r w:rsidRPr="00192207">
              <w:rPr>
                <w:bCs/>
                <w:sz w:val="24"/>
              </w:rPr>
              <w:t xml:space="preserve">2. Промислова екологія. Спільнота фахівців-екологів - </w:t>
            </w:r>
            <w:hyperlink r:id="rId7" w:history="1">
              <w:r w:rsidR="00311662" w:rsidRPr="001A1E52">
                <w:rPr>
                  <w:rStyle w:val="aa"/>
                  <w:bCs/>
                  <w:sz w:val="24"/>
                </w:rPr>
                <w:t>http://www.eco.com.ua/</w:t>
              </w:r>
            </w:hyperlink>
            <w:r w:rsidRPr="00192207">
              <w:rPr>
                <w:bCs/>
                <w:sz w:val="24"/>
              </w:rPr>
              <w:t xml:space="preserve"> </w:t>
            </w:r>
          </w:p>
          <w:p w14:paraId="10877238" w14:textId="54C986CF" w:rsidR="00311662" w:rsidRDefault="00192207" w:rsidP="00311662">
            <w:pPr>
              <w:pStyle w:val="TableParagraph"/>
              <w:spacing w:before="35"/>
              <w:jc w:val="both"/>
              <w:rPr>
                <w:bCs/>
                <w:sz w:val="24"/>
              </w:rPr>
            </w:pPr>
            <w:r w:rsidRPr="00192207">
              <w:rPr>
                <w:bCs/>
                <w:sz w:val="24"/>
              </w:rPr>
              <w:t xml:space="preserve">3. Професійна Асоціація Екологів України (ПАЕУ) - </w:t>
            </w:r>
            <w:hyperlink r:id="rId8" w:history="1">
              <w:r w:rsidR="00311662" w:rsidRPr="001A1E52">
                <w:rPr>
                  <w:rStyle w:val="aa"/>
                  <w:bCs/>
                  <w:sz w:val="24"/>
                </w:rPr>
                <w:t>https://paeu.com.ua/</w:t>
              </w:r>
            </w:hyperlink>
            <w:r w:rsidRPr="00192207">
              <w:rPr>
                <w:bCs/>
                <w:sz w:val="24"/>
              </w:rPr>
              <w:t xml:space="preserve"> </w:t>
            </w:r>
          </w:p>
          <w:p w14:paraId="52458792" w14:textId="28CFFCD2" w:rsidR="00311662" w:rsidRDefault="00192207" w:rsidP="00311662">
            <w:pPr>
              <w:pStyle w:val="TableParagraph"/>
              <w:spacing w:before="35"/>
              <w:jc w:val="both"/>
              <w:rPr>
                <w:bCs/>
                <w:sz w:val="24"/>
              </w:rPr>
            </w:pPr>
            <w:r w:rsidRPr="00192207">
              <w:rPr>
                <w:bCs/>
                <w:sz w:val="24"/>
              </w:rPr>
              <w:t xml:space="preserve">4. Державна служба статистики України – </w:t>
            </w:r>
            <w:hyperlink r:id="rId9" w:history="1">
              <w:r w:rsidR="00311662" w:rsidRPr="001A1E52">
                <w:rPr>
                  <w:rStyle w:val="aa"/>
                  <w:bCs/>
                  <w:sz w:val="24"/>
                </w:rPr>
                <w:t>http://www.ukrstat.gov.ua/</w:t>
              </w:r>
            </w:hyperlink>
            <w:r w:rsidRPr="00192207">
              <w:rPr>
                <w:bCs/>
                <w:sz w:val="24"/>
              </w:rPr>
              <w:t xml:space="preserve"> </w:t>
            </w:r>
          </w:p>
          <w:p w14:paraId="4E22C879" w14:textId="40FDEEE2" w:rsidR="00311662" w:rsidRDefault="00192207" w:rsidP="00311662">
            <w:pPr>
              <w:pStyle w:val="TableParagraph"/>
              <w:spacing w:before="35"/>
              <w:jc w:val="both"/>
              <w:rPr>
                <w:bCs/>
                <w:sz w:val="24"/>
              </w:rPr>
            </w:pPr>
            <w:r w:rsidRPr="00192207">
              <w:rPr>
                <w:bCs/>
                <w:sz w:val="24"/>
              </w:rPr>
              <w:t xml:space="preserve">5. Державне агентство з енергоефективності та енергозбереження України - </w:t>
            </w:r>
            <w:hyperlink r:id="rId10" w:history="1">
              <w:r w:rsidR="00311662" w:rsidRPr="001A1E52">
                <w:rPr>
                  <w:rStyle w:val="aa"/>
                  <w:bCs/>
                  <w:sz w:val="24"/>
                </w:rPr>
                <w:t>https://saee.gov.ua/uk/ae</w:t>
              </w:r>
            </w:hyperlink>
            <w:r w:rsidRPr="00192207">
              <w:rPr>
                <w:bCs/>
                <w:sz w:val="24"/>
              </w:rPr>
              <w:t xml:space="preserve">. </w:t>
            </w:r>
          </w:p>
          <w:p w14:paraId="7CE19CD6" w14:textId="2771AF0A" w:rsidR="00072949" w:rsidRPr="00C07DDF" w:rsidRDefault="00192207" w:rsidP="00311662">
            <w:pPr>
              <w:pStyle w:val="TableParagraph"/>
              <w:spacing w:before="35"/>
              <w:jc w:val="both"/>
              <w:rPr>
                <w:bCs/>
                <w:sz w:val="24"/>
              </w:rPr>
            </w:pPr>
            <w:r w:rsidRPr="00192207">
              <w:rPr>
                <w:bCs/>
                <w:sz w:val="24"/>
              </w:rPr>
              <w:t xml:space="preserve">6. </w:t>
            </w:r>
            <w:proofErr w:type="spellStart"/>
            <w:r w:rsidRPr="00192207">
              <w:rPr>
                <w:bCs/>
                <w:sz w:val="24"/>
              </w:rPr>
              <w:t>Держпродспоживслужба</w:t>
            </w:r>
            <w:proofErr w:type="spellEnd"/>
            <w:r w:rsidRPr="00192207">
              <w:rPr>
                <w:bCs/>
                <w:sz w:val="24"/>
              </w:rPr>
              <w:t xml:space="preserve"> України – https://dpss.gov.ua/</w:t>
            </w:r>
          </w:p>
        </w:tc>
      </w:tr>
    </w:tbl>
    <w:p w14:paraId="28AA11DB" w14:textId="77777777" w:rsidR="00B5697B" w:rsidRDefault="00B5697B" w:rsidP="00442A87"/>
    <w:sectPr w:rsidR="00B5697B">
      <w:pgSz w:w="11920" w:h="16850"/>
      <w:pgMar w:top="700" w:right="36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C4331"/>
    <w:multiLevelType w:val="hybridMultilevel"/>
    <w:tmpl w:val="6F404ED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4A5FF9"/>
    <w:multiLevelType w:val="hybridMultilevel"/>
    <w:tmpl w:val="2D6273A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3045B6B"/>
    <w:multiLevelType w:val="hybridMultilevel"/>
    <w:tmpl w:val="C8CCDA14"/>
    <w:lvl w:ilvl="0" w:tplc="C9241912">
      <w:numFmt w:val="bullet"/>
      <w:lvlText w:val="–"/>
      <w:lvlJc w:val="left"/>
      <w:pPr>
        <w:ind w:left="1445" w:hanging="360"/>
      </w:pPr>
      <w:rPr>
        <w:rFonts w:ascii="Times New Roman" w:eastAsia="Times New Roman" w:hAnsi="Times New Roman" w:cs="Times New Roman" w:hint="default"/>
        <w:w w:val="100"/>
        <w:sz w:val="22"/>
        <w:szCs w:val="22"/>
        <w:lang w:val="uk-UA" w:eastAsia="en-US" w:bidi="ar-SA"/>
      </w:rPr>
    </w:lvl>
    <w:lvl w:ilvl="1" w:tplc="1598D992">
      <w:numFmt w:val="bullet"/>
      <w:lvlText w:val="•"/>
      <w:lvlJc w:val="left"/>
      <w:pPr>
        <w:ind w:left="2360" w:hanging="360"/>
      </w:pPr>
      <w:rPr>
        <w:rFonts w:hint="default"/>
        <w:lang w:val="uk-UA" w:eastAsia="en-US" w:bidi="ar-SA"/>
      </w:rPr>
    </w:lvl>
    <w:lvl w:ilvl="2" w:tplc="72A48B08">
      <w:numFmt w:val="bullet"/>
      <w:lvlText w:val="•"/>
      <w:lvlJc w:val="left"/>
      <w:pPr>
        <w:ind w:left="3281" w:hanging="360"/>
      </w:pPr>
      <w:rPr>
        <w:rFonts w:hint="default"/>
        <w:lang w:val="uk-UA" w:eastAsia="en-US" w:bidi="ar-SA"/>
      </w:rPr>
    </w:lvl>
    <w:lvl w:ilvl="3" w:tplc="37A4E890">
      <w:numFmt w:val="bullet"/>
      <w:lvlText w:val="•"/>
      <w:lvlJc w:val="left"/>
      <w:pPr>
        <w:ind w:left="4202" w:hanging="360"/>
      </w:pPr>
      <w:rPr>
        <w:rFonts w:hint="default"/>
        <w:lang w:val="uk-UA" w:eastAsia="en-US" w:bidi="ar-SA"/>
      </w:rPr>
    </w:lvl>
    <w:lvl w:ilvl="4" w:tplc="7AC65BD2">
      <w:numFmt w:val="bullet"/>
      <w:lvlText w:val="•"/>
      <w:lvlJc w:val="left"/>
      <w:pPr>
        <w:ind w:left="5123" w:hanging="360"/>
      </w:pPr>
      <w:rPr>
        <w:rFonts w:hint="default"/>
        <w:lang w:val="uk-UA" w:eastAsia="en-US" w:bidi="ar-SA"/>
      </w:rPr>
    </w:lvl>
    <w:lvl w:ilvl="5" w:tplc="1D14E220">
      <w:numFmt w:val="bullet"/>
      <w:lvlText w:val="•"/>
      <w:lvlJc w:val="left"/>
      <w:pPr>
        <w:ind w:left="6044" w:hanging="360"/>
      </w:pPr>
      <w:rPr>
        <w:rFonts w:hint="default"/>
        <w:lang w:val="uk-UA" w:eastAsia="en-US" w:bidi="ar-SA"/>
      </w:rPr>
    </w:lvl>
    <w:lvl w:ilvl="6" w:tplc="640CBE6E">
      <w:numFmt w:val="bullet"/>
      <w:lvlText w:val="•"/>
      <w:lvlJc w:val="left"/>
      <w:pPr>
        <w:ind w:left="6965" w:hanging="360"/>
      </w:pPr>
      <w:rPr>
        <w:rFonts w:hint="default"/>
        <w:lang w:val="uk-UA" w:eastAsia="en-US" w:bidi="ar-SA"/>
      </w:rPr>
    </w:lvl>
    <w:lvl w:ilvl="7" w:tplc="339AE724">
      <w:numFmt w:val="bullet"/>
      <w:lvlText w:val="•"/>
      <w:lvlJc w:val="left"/>
      <w:pPr>
        <w:ind w:left="7886" w:hanging="360"/>
      </w:pPr>
      <w:rPr>
        <w:rFonts w:hint="default"/>
        <w:lang w:val="uk-UA" w:eastAsia="en-US" w:bidi="ar-SA"/>
      </w:rPr>
    </w:lvl>
    <w:lvl w:ilvl="8" w:tplc="FF24B352">
      <w:numFmt w:val="bullet"/>
      <w:lvlText w:val="•"/>
      <w:lvlJc w:val="left"/>
      <w:pPr>
        <w:ind w:left="8807" w:hanging="360"/>
      </w:pPr>
      <w:rPr>
        <w:rFonts w:hint="default"/>
        <w:lang w:val="uk-UA" w:eastAsia="en-US" w:bidi="ar-SA"/>
      </w:rPr>
    </w:lvl>
  </w:abstractNum>
  <w:abstractNum w:abstractNumId="3" w15:restartNumberingAfterBreak="0">
    <w:nsid w:val="58A201FC"/>
    <w:multiLevelType w:val="hybridMultilevel"/>
    <w:tmpl w:val="8996CDB2"/>
    <w:lvl w:ilvl="0" w:tplc="9D1CA5EA">
      <w:start w:val="6"/>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4" w15:restartNumberingAfterBreak="0">
    <w:nsid w:val="5C876351"/>
    <w:multiLevelType w:val="hybridMultilevel"/>
    <w:tmpl w:val="C83ACC7E"/>
    <w:lvl w:ilvl="0" w:tplc="ACB89FA2">
      <w:start w:val="1"/>
      <w:numFmt w:val="decimal"/>
      <w:lvlText w:val="%1."/>
      <w:lvlJc w:val="left"/>
      <w:pPr>
        <w:ind w:left="833" w:hanging="336"/>
      </w:pPr>
      <w:rPr>
        <w:rFonts w:ascii="Times New Roman" w:eastAsia="Times New Roman" w:hAnsi="Times New Roman" w:cs="Times New Roman" w:hint="default"/>
        <w:w w:val="100"/>
        <w:sz w:val="24"/>
        <w:szCs w:val="24"/>
        <w:lang w:val="uk-UA" w:eastAsia="en-US" w:bidi="ar-SA"/>
      </w:rPr>
    </w:lvl>
    <w:lvl w:ilvl="1" w:tplc="7012C2F6">
      <w:numFmt w:val="bullet"/>
      <w:lvlText w:val="•"/>
      <w:lvlJc w:val="left"/>
      <w:pPr>
        <w:ind w:left="1820" w:hanging="336"/>
      </w:pPr>
      <w:rPr>
        <w:rFonts w:hint="default"/>
        <w:lang w:val="uk-UA" w:eastAsia="en-US" w:bidi="ar-SA"/>
      </w:rPr>
    </w:lvl>
    <w:lvl w:ilvl="2" w:tplc="142677F8">
      <w:numFmt w:val="bullet"/>
      <w:lvlText w:val="•"/>
      <w:lvlJc w:val="left"/>
      <w:pPr>
        <w:ind w:left="2801" w:hanging="336"/>
      </w:pPr>
      <w:rPr>
        <w:rFonts w:hint="default"/>
        <w:lang w:val="uk-UA" w:eastAsia="en-US" w:bidi="ar-SA"/>
      </w:rPr>
    </w:lvl>
    <w:lvl w:ilvl="3" w:tplc="D250C69E">
      <w:numFmt w:val="bullet"/>
      <w:lvlText w:val="•"/>
      <w:lvlJc w:val="left"/>
      <w:pPr>
        <w:ind w:left="3782" w:hanging="336"/>
      </w:pPr>
      <w:rPr>
        <w:rFonts w:hint="default"/>
        <w:lang w:val="uk-UA" w:eastAsia="en-US" w:bidi="ar-SA"/>
      </w:rPr>
    </w:lvl>
    <w:lvl w:ilvl="4" w:tplc="231666B4">
      <w:numFmt w:val="bullet"/>
      <w:lvlText w:val="•"/>
      <w:lvlJc w:val="left"/>
      <w:pPr>
        <w:ind w:left="4763" w:hanging="336"/>
      </w:pPr>
      <w:rPr>
        <w:rFonts w:hint="default"/>
        <w:lang w:val="uk-UA" w:eastAsia="en-US" w:bidi="ar-SA"/>
      </w:rPr>
    </w:lvl>
    <w:lvl w:ilvl="5" w:tplc="7862E19C">
      <w:numFmt w:val="bullet"/>
      <w:lvlText w:val="•"/>
      <w:lvlJc w:val="left"/>
      <w:pPr>
        <w:ind w:left="5744" w:hanging="336"/>
      </w:pPr>
      <w:rPr>
        <w:rFonts w:hint="default"/>
        <w:lang w:val="uk-UA" w:eastAsia="en-US" w:bidi="ar-SA"/>
      </w:rPr>
    </w:lvl>
    <w:lvl w:ilvl="6" w:tplc="B8787882">
      <w:numFmt w:val="bullet"/>
      <w:lvlText w:val="•"/>
      <w:lvlJc w:val="left"/>
      <w:pPr>
        <w:ind w:left="6724" w:hanging="336"/>
      </w:pPr>
      <w:rPr>
        <w:rFonts w:hint="default"/>
        <w:lang w:val="uk-UA" w:eastAsia="en-US" w:bidi="ar-SA"/>
      </w:rPr>
    </w:lvl>
    <w:lvl w:ilvl="7" w:tplc="9752AE90">
      <w:numFmt w:val="bullet"/>
      <w:lvlText w:val="•"/>
      <w:lvlJc w:val="left"/>
      <w:pPr>
        <w:ind w:left="7705" w:hanging="336"/>
      </w:pPr>
      <w:rPr>
        <w:rFonts w:hint="default"/>
        <w:lang w:val="uk-UA" w:eastAsia="en-US" w:bidi="ar-SA"/>
      </w:rPr>
    </w:lvl>
    <w:lvl w:ilvl="8" w:tplc="730C1FB6">
      <w:numFmt w:val="bullet"/>
      <w:lvlText w:val="•"/>
      <w:lvlJc w:val="left"/>
      <w:pPr>
        <w:ind w:left="8686" w:hanging="336"/>
      </w:pPr>
      <w:rPr>
        <w:rFonts w:hint="default"/>
        <w:lang w:val="uk-UA" w:eastAsia="en-US" w:bidi="ar-SA"/>
      </w:rPr>
    </w:lvl>
  </w:abstractNum>
  <w:abstractNum w:abstractNumId="5" w15:restartNumberingAfterBreak="0">
    <w:nsid w:val="5E2463D6"/>
    <w:multiLevelType w:val="hybridMultilevel"/>
    <w:tmpl w:val="8E500CAE"/>
    <w:lvl w:ilvl="0" w:tplc="78689B8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E66DBF"/>
    <w:multiLevelType w:val="hybridMultilevel"/>
    <w:tmpl w:val="2F74BE10"/>
    <w:lvl w:ilvl="0" w:tplc="EBEEB48E">
      <w:start w:val="1"/>
      <w:numFmt w:val="decimal"/>
      <w:lvlText w:val="%1."/>
      <w:lvlJc w:val="left"/>
      <w:pPr>
        <w:ind w:left="833" w:hanging="348"/>
      </w:pPr>
      <w:rPr>
        <w:rFonts w:ascii="Times New Roman" w:eastAsia="Times New Roman" w:hAnsi="Times New Roman" w:cs="Times New Roman" w:hint="default"/>
        <w:w w:val="100"/>
        <w:sz w:val="24"/>
        <w:szCs w:val="24"/>
        <w:lang w:val="uk-UA" w:eastAsia="en-US" w:bidi="ar-SA"/>
      </w:rPr>
    </w:lvl>
    <w:lvl w:ilvl="1" w:tplc="306E39FE">
      <w:numFmt w:val="bullet"/>
      <w:lvlText w:val="•"/>
      <w:lvlJc w:val="left"/>
      <w:pPr>
        <w:ind w:left="1020" w:hanging="348"/>
      </w:pPr>
      <w:rPr>
        <w:rFonts w:hint="default"/>
        <w:lang w:val="uk-UA" w:eastAsia="en-US" w:bidi="ar-SA"/>
      </w:rPr>
    </w:lvl>
    <w:lvl w:ilvl="2" w:tplc="2318A240">
      <w:numFmt w:val="bullet"/>
      <w:lvlText w:val="•"/>
      <w:lvlJc w:val="left"/>
      <w:pPr>
        <w:ind w:left="2089" w:hanging="348"/>
      </w:pPr>
      <w:rPr>
        <w:rFonts w:hint="default"/>
        <w:lang w:val="uk-UA" w:eastAsia="en-US" w:bidi="ar-SA"/>
      </w:rPr>
    </w:lvl>
    <w:lvl w:ilvl="3" w:tplc="1B6E92AE">
      <w:numFmt w:val="bullet"/>
      <w:lvlText w:val="•"/>
      <w:lvlJc w:val="left"/>
      <w:pPr>
        <w:ind w:left="3159" w:hanging="348"/>
      </w:pPr>
      <w:rPr>
        <w:rFonts w:hint="default"/>
        <w:lang w:val="uk-UA" w:eastAsia="en-US" w:bidi="ar-SA"/>
      </w:rPr>
    </w:lvl>
    <w:lvl w:ilvl="4" w:tplc="837E116C">
      <w:numFmt w:val="bullet"/>
      <w:lvlText w:val="•"/>
      <w:lvlJc w:val="left"/>
      <w:pPr>
        <w:ind w:left="4229" w:hanging="348"/>
      </w:pPr>
      <w:rPr>
        <w:rFonts w:hint="default"/>
        <w:lang w:val="uk-UA" w:eastAsia="en-US" w:bidi="ar-SA"/>
      </w:rPr>
    </w:lvl>
    <w:lvl w:ilvl="5" w:tplc="A05C7CEA">
      <w:numFmt w:val="bullet"/>
      <w:lvlText w:val="•"/>
      <w:lvlJc w:val="left"/>
      <w:pPr>
        <w:ind w:left="5299" w:hanging="348"/>
      </w:pPr>
      <w:rPr>
        <w:rFonts w:hint="default"/>
        <w:lang w:val="uk-UA" w:eastAsia="en-US" w:bidi="ar-SA"/>
      </w:rPr>
    </w:lvl>
    <w:lvl w:ilvl="6" w:tplc="A7841F46">
      <w:numFmt w:val="bullet"/>
      <w:lvlText w:val="•"/>
      <w:lvlJc w:val="left"/>
      <w:pPr>
        <w:ind w:left="6368" w:hanging="348"/>
      </w:pPr>
      <w:rPr>
        <w:rFonts w:hint="default"/>
        <w:lang w:val="uk-UA" w:eastAsia="en-US" w:bidi="ar-SA"/>
      </w:rPr>
    </w:lvl>
    <w:lvl w:ilvl="7" w:tplc="33E8AF1A">
      <w:numFmt w:val="bullet"/>
      <w:lvlText w:val="•"/>
      <w:lvlJc w:val="left"/>
      <w:pPr>
        <w:ind w:left="7438" w:hanging="348"/>
      </w:pPr>
      <w:rPr>
        <w:rFonts w:hint="default"/>
        <w:lang w:val="uk-UA" w:eastAsia="en-US" w:bidi="ar-SA"/>
      </w:rPr>
    </w:lvl>
    <w:lvl w:ilvl="8" w:tplc="1B1C5F3E">
      <w:numFmt w:val="bullet"/>
      <w:lvlText w:val="•"/>
      <w:lvlJc w:val="left"/>
      <w:pPr>
        <w:ind w:left="8508" w:hanging="348"/>
      </w:pPr>
      <w:rPr>
        <w:rFonts w:hint="default"/>
        <w:lang w:val="uk-UA" w:eastAsia="en-US" w:bidi="ar-SA"/>
      </w:rPr>
    </w:lvl>
  </w:abstractNum>
  <w:abstractNum w:abstractNumId="7" w15:restartNumberingAfterBreak="0">
    <w:nsid w:val="6CEF6EA0"/>
    <w:multiLevelType w:val="hybridMultilevel"/>
    <w:tmpl w:val="C83ACC7E"/>
    <w:lvl w:ilvl="0" w:tplc="ACB89FA2">
      <w:start w:val="1"/>
      <w:numFmt w:val="decimal"/>
      <w:lvlText w:val="%1."/>
      <w:lvlJc w:val="left"/>
      <w:pPr>
        <w:ind w:left="833" w:hanging="336"/>
      </w:pPr>
      <w:rPr>
        <w:rFonts w:ascii="Times New Roman" w:eastAsia="Times New Roman" w:hAnsi="Times New Roman" w:cs="Times New Roman" w:hint="default"/>
        <w:w w:val="100"/>
        <w:sz w:val="24"/>
        <w:szCs w:val="24"/>
        <w:lang w:val="uk-UA" w:eastAsia="en-US" w:bidi="ar-SA"/>
      </w:rPr>
    </w:lvl>
    <w:lvl w:ilvl="1" w:tplc="7012C2F6">
      <w:numFmt w:val="bullet"/>
      <w:lvlText w:val="•"/>
      <w:lvlJc w:val="left"/>
      <w:pPr>
        <w:ind w:left="1820" w:hanging="336"/>
      </w:pPr>
      <w:rPr>
        <w:rFonts w:hint="default"/>
        <w:lang w:val="uk-UA" w:eastAsia="en-US" w:bidi="ar-SA"/>
      </w:rPr>
    </w:lvl>
    <w:lvl w:ilvl="2" w:tplc="142677F8">
      <w:numFmt w:val="bullet"/>
      <w:lvlText w:val="•"/>
      <w:lvlJc w:val="left"/>
      <w:pPr>
        <w:ind w:left="2801" w:hanging="336"/>
      </w:pPr>
      <w:rPr>
        <w:rFonts w:hint="default"/>
        <w:lang w:val="uk-UA" w:eastAsia="en-US" w:bidi="ar-SA"/>
      </w:rPr>
    </w:lvl>
    <w:lvl w:ilvl="3" w:tplc="D250C69E">
      <w:numFmt w:val="bullet"/>
      <w:lvlText w:val="•"/>
      <w:lvlJc w:val="left"/>
      <w:pPr>
        <w:ind w:left="3782" w:hanging="336"/>
      </w:pPr>
      <w:rPr>
        <w:rFonts w:hint="default"/>
        <w:lang w:val="uk-UA" w:eastAsia="en-US" w:bidi="ar-SA"/>
      </w:rPr>
    </w:lvl>
    <w:lvl w:ilvl="4" w:tplc="231666B4">
      <w:numFmt w:val="bullet"/>
      <w:lvlText w:val="•"/>
      <w:lvlJc w:val="left"/>
      <w:pPr>
        <w:ind w:left="4763" w:hanging="336"/>
      </w:pPr>
      <w:rPr>
        <w:rFonts w:hint="default"/>
        <w:lang w:val="uk-UA" w:eastAsia="en-US" w:bidi="ar-SA"/>
      </w:rPr>
    </w:lvl>
    <w:lvl w:ilvl="5" w:tplc="7862E19C">
      <w:numFmt w:val="bullet"/>
      <w:lvlText w:val="•"/>
      <w:lvlJc w:val="left"/>
      <w:pPr>
        <w:ind w:left="5744" w:hanging="336"/>
      </w:pPr>
      <w:rPr>
        <w:rFonts w:hint="default"/>
        <w:lang w:val="uk-UA" w:eastAsia="en-US" w:bidi="ar-SA"/>
      </w:rPr>
    </w:lvl>
    <w:lvl w:ilvl="6" w:tplc="B8787882">
      <w:numFmt w:val="bullet"/>
      <w:lvlText w:val="•"/>
      <w:lvlJc w:val="left"/>
      <w:pPr>
        <w:ind w:left="6724" w:hanging="336"/>
      </w:pPr>
      <w:rPr>
        <w:rFonts w:hint="default"/>
        <w:lang w:val="uk-UA" w:eastAsia="en-US" w:bidi="ar-SA"/>
      </w:rPr>
    </w:lvl>
    <w:lvl w:ilvl="7" w:tplc="9752AE90">
      <w:numFmt w:val="bullet"/>
      <w:lvlText w:val="•"/>
      <w:lvlJc w:val="left"/>
      <w:pPr>
        <w:ind w:left="7705" w:hanging="336"/>
      </w:pPr>
      <w:rPr>
        <w:rFonts w:hint="default"/>
        <w:lang w:val="uk-UA" w:eastAsia="en-US" w:bidi="ar-SA"/>
      </w:rPr>
    </w:lvl>
    <w:lvl w:ilvl="8" w:tplc="730C1FB6">
      <w:numFmt w:val="bullet"/>
      <w:lvlText w:val="•"/>
      <w:lvlJc w:val="left"/>
      <w:pPr>
        <w:ind w:left="8686" w:hanging="336"/>
      </w:pPr>
      <w:rPr>
        <w:rFonts w:hint="default"/>
        <w:lang w:val="uk-UA" w:eastAsia="en-US" w:bidi="ar-SA"/>
      </w:rPr>
    </w:lvl>
  </w:abstractNum>
  <w:abstractNum w:abstractNumId="8" w15:restartNumberingAfterBreak="0">
    <w:nsid w:val="6E4F2E64"/>
    <w:multiLevelType w:val="hybridMultilevel"/>
    <w:tmpl w:val="230A80A4"/>
    <w:lvl w:ilvl="0" w:tplc="78689B8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5A80D28"/>
    <w:multiLevelType w:val="hybridMultilevel"/>
    <w:tmpl w:val="519885C2"/>
    <w:lvl w:ilvl="0" w:tplc="35B26878">
      <w:start w:val="9"/>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10" w15:restartNumberingAfterBreak="0">
    <w:nsid w:val="7ECA6E97"/>
    <w:multiLevelType w:val="hybridMultilevel"/>
    <w:tmpl w:val="C83ACC7E"/>
    <w:lvl w:ilvl="0" w:tplc="ACB89FA2">
      <w:start w:val="1"/>
      <w:numFmt w:val="decimal"/>
      <w:lvlText w:val="%1."/>
      <w:lvlJc w:val="left"/>
      <w:pPr>
        <w:ind w:left="833" w:hanging="336"/>
      </w:pPr>
      <w:rPr>
        <w:rFonts w:ascii="Times New Roman" w:eastAsia="Times New Roman" w:hAnsi="Times New Roman" w:cs="Times New Roman" w:hint="default"/>
        <w:w w:val="100"/>
        <w:sz w:val="24"/>
        <w:szCs w:val="24"/>
        <w:lang w:val="uk-UA" w:eastAsia="en-US" w:bidi="ar-SA"/>
      </w:rPr>
    </w:lvl>
    <w:lvl w:ilvl="1" w:tplc="7012C2F6">
      <w:numFmt w:val="bullet"/>
      <w:lvlText w:val="•"/>
      <w:lvlJc w:val="left"/>
      <w:pPr>
        <w:ind w:left="1820" w:hanging="336"/>
      </w:pPr>
      <w:rPr>
        <w:rFonts w:hint="default"/>
        <w:lang w:val="uk-UA" w:eastAsia="en-US" w:bidi="ar-SA"/>
      </w:rPr>
    </w:lvl>
    <w:lvl w:ilvl="2" w:tplc="142677F8">
      <w:numFmt w:val="bullet"/>
      <w:lvlText w:val="•"/>
      <w:lvlJc w:val="left"/>
      <w:pPr>
        <w:ind w:left="2801" w:hanging="336"/>
      </w:pPr>
      <w:rPr>
        <w:rFonts w:hint="default"/>
        <w:lang w:val="uk-UA" w:eastAsia="en-US" w:bidi="ar-SA"/>
      </w:rPr>
    </w:lvl>
    <w:lvl w:ilvl="3" w:tplc="D250C69E">
      <w:numFmt w:val="bullet"/>
      <w:lvlText w:val="•"/>
      <w:lvlJc w:val="left"/>
      <w:pPr>
        <w:ind w:left="3782" w:hanging="336"/>
      </w:pPr>
      <w:rPr>
        <w:rFonts w:hint="default"/>
        <w:lang w:val="uk-UA" w:eastAsia="en-US" w:bidi="ar-SA"/>
      </w:rPr>
    </w:lvl>
    <w:lvl w:ilvl="4" w:tplc="231666B4">
      <w:numFmt w:val="bullet"/>
      <w:lvlText w:val="•"/>
      <w:lvlJc w:val="left"/>
      <w:pPr>
        <w:ind w:left="4763" w:hanging="336"/>
      </w:pPr>
      <w:rPr>
        <w:rFonts w:hint="default"/>
        <w:lang w:val="uk-UA" w:eastAsia="en-US" w:bidi="ar-SA"/>
      </w:rPr>
    </w:lvl>
    <w:lvl w:ilvl="5" w:tplc="7862E19C">
      <w:numFmt w:val="bullet"/>
      <w:lvlText w:val="•"/>
      <w:lvlJc w:val="left"/>
      <w:pPr>
        <w:ind w:left="5744" w:hanging="336"/>
      </w:pPr>
      <w:rPr>
        <w:rFonts w:hint="default"/>
        <w:lang w:val="uk-UA" w:eastAsia="en-US" w:bidi="ar-SA"/>
      </w:rPr>
    </w:lvl>
    <w:lvl w:ilvl="6" w:tplc="B8787882">
      <w:numFmt w:val="bullet"/>
      <w:lvlText w:val="•"/>
      <w:lvlJc w:val="left"/>
      <w:pPr>
        <w:ind w:left="6724" w:hanging="336"/>
      </w:pPr>
      <w:rPr>
        <w:rFonts w:hint="default"/>
        <w:lang w:val="uk-UA" w:eastAsia="en-US" w:bidi="ar-SA"/>
      </w:rPr>
    </w:lvl>
    <w:lvl w:ilvl="7" w:tplc="9752AE90">
      <w:numFmt w:val="bullet"/>
      <w:lvlText w:val="•"/>
      <w:lvlJc w:val="left"/>
      <w:pPr>
        <w:ind w:left="7705" w:hanging="336"/>
      </w:pPr>
      <w:rPr>
        <w:rFonts w:hint="default"/>
        <w:lang w:val="uk-UA" w:eastAsia="en-US" w:bidi="ar-SA"/>
      </w:rPr>
    </w:lvl>
    <w:lvl w:ilvl="8" w:tplc="730C1FB6">
      <w:numFmt w:val="bullet"/>
      <w:lvlText w:val="•"/>
      <w:lvlJc w:val="left"/>
      <w:pPr>
        <w:ind w:left="8686" w:hanging="336"/>
      </w:pPr>
      <w:rPr>
        <w:rFonts w:hint="default"/>
        <w:lang w:val="uk-UA" w:eastAsia="en-US" w:bidi="ar-SA"/>
      </w:rPr>
    </w:lvl>
  </w:abstractNum>
  <w:num w:numId="1">
    <w:abstractNumId w:val="4"/>
  </w:num>
  <w:num w:numId="2">
    <w:abstractNumId w:val="6"/>
  </w:num>
  <w:num w:numId="3">
    <w:abstractNumId w:val="2"/>
  </w:num>
  <w:num w:numId="4">
    <w:abstractNumId w:val="10"/>
  </w:num>
  <w:num w:numId="5">
    <w:abstractNumId w:val="7"/>
  </w:num>
  <w:num w:numId="6">
    <w:abstractNumId w:val="8"/>
  </w:num>
  <w:num w:numId="7">
    <w:abstractNumId w:val="0"/>
  </w:num>
  <w:num w:numId="8">
    <w:abstractNumId w:val="3"/>
  </w:num>
  <w:num w:numId="9">
    <w:abstractNumId w:val="5"/>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AF"/>
    <w:rsid w:val="00072949"/>
    <w:rsid w:val="000D12B5"/>
    <w:rsid w:val="000D6FE4"/>
    <w:rsid w:val="001066D7"/>
    <w:rsid w:val="00124C50"/>
    <w:rsid w:val="00133D44"/>
    <w:rsid w:val="001751E3"/>
    <w:rsid w:val="00192207"/>
    <w:rsid w:val="00213CC3"/>
    <w:rsid w:val="00215181"/>
    <w:rsid w:val="00247634"/>
    <w:rsid w:val="00266399"/>
    <w:rsid w:val="00294F5F"/>
    <w:rsid w:val="002E1F8A"/>
    <w:rsid w:val="00311662"/>
    <w:rsid w:val="00316AA1"/>
    <w:rsid w:val="00386D87"/>
    <w:rsid w:val="003F05E3"/>
    <w:rsid w:val="00406341"/>
    <w:rsid w:val="00406CF8"/>
    <w:rsid w:val="00442A87"/>
    <w:rsid w:val="0050594E"/>
    <w:rsid w:val="0058487A"/>
    <w:rsid w:val="005B62CB"/>
    <w:rsid w:val="00614C0B"/>
    <w:rsid w:val="00651A76"/>
    <w:rsid w:val="00690E5A"/>
    <w:rsid w:val="006948AC"/>
    <w:rsid w:val="006A586B"/>
    <w:rsid w:val="006A58FA"/>
    <w:rsid w:val="006B5A61"/>
    <w:rsid w:val="006D1798"/>
    <w:rsid w:val="006D55D3"/>
    <w:rsid w:val="00734DA7"/>
    <w:rsid w:val="007B51C7"/>
    <w:rsid w:val="008377DB"/>
    <w:rsid w:val="008575C4"/>
    <w:rsid w:val="00874260"/>
    <w:rsid w:val="008B6B91"/>
    <w:rsid w:val="008C2328"/>
    <w:rsid w:val="00912E6A"/>
    <w:rsid w:val="0092424D"/>
    <w:rsid w:val="00941CB0"/>
    <w:rsid w:val="009F32A9"/>
    <w:rsid w:val="00A1361C"/>
    <w:rsid w:val="00A166F4"/>
    <w:rsid w:val="00A64FE5"/>
    <w:rsid w:val="00A96A8B"/>
    <w:rsid w:val="00AA1CD0"/>
    <w:rsid w:val="00AA4E0B"/>
    <w:rsid w:val="00AB342E"/>
    <w:rsid w:val="00B15C59"/>
    <w:rsid w:val="00B5697B"/>
    <w:rsid w:val="00B64B12"/>
    <w:rsid w:val="00BA4761"/>
    <w:rsid w:val="00C07DDF"/>
    <w:rsid w:val="00C14F2E"/>
    <w:rsid w:val="00C2154F"/>
    <w:rsid w:val="00C37468"/>
    <w:rsid w:val="00C37979"/>
    <w:rsid w:val="00C425D0"/>
    <w:rsid w:val="00C43C4F"/>
    <w:rsid w:val="00C86688"/>
    <w:rsid w:val="00CB2180"/>
    <w:rsid w:val="00CC274F"/>
    <w:rsid w:val="00CC35E6"/>
    <w:rsid w:val="00D01418"/>
    <w:rsid w:val="00D14453"/>
    <w:rsid w:val="00D62A3C"/>
    <w:rsid w:val="00D646EA"/>
    <w:rsid w:val="00D74686"/>
    <w:rsid w:val="00D86D1A"/>
    <w:rsid w:val="00D956B3"/>
    <w:rsid w:val="00DE69B4"/>
    <w:rsid w:val="00DF14AF"/>
    <w:rsid w:val="00E16C0A"/>
    <w:rsid w:val="00E22660"/>
    <w:rsid w:val="00E50C66"/>
    <w:rsid w:val="00E617A1"/>
    <w:rsid w:val="00E6660E"/>
    <w:rsid w:val="00E669FE"/>
    <w:rsid w:val="00E874B2"/>
    <w:rsid w:val="00EA1B5C"/>
    <w:rsid w:val="00EB0CC7"/>
    <w:rsid w:val="00EE7C5D"/>
    <w:rsid w:val="00EF54B0"/>
    <w:rsid w:val="00F02165"/>
    <w:rsid w:val="00F129B9"/>
    <w:rsid w:val="00FA4DCB"/>
    <w:rsid w:val="00FB3824"/>
    <w:rsid w:val="00FD6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C4E09"/>
  <w15:docId w15:val="{52F97309-C44A-452E-9FF6-3B374F75D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4"/>
      <w:szCs w:val="24"/>
    </w:rPr>
  </w:style>
  <w:style w:type="paragraph" w:styleId="a4">
    <w:name w:val="Title"/>
    <w:basedOn w:val="a"/>
    <w:uiPriority w:val="1"/>
    <w:qFormat/>
    <w:pPr>
      <w:spacing w:before="138"/>
      <w:ind w:left="2077" w:right="1167"/>
      <w:jc w:val="center"/>
    </w:pPr>
    <w:rPr>
      <w:b/>
      <w:bCs/>
      <w:sz w:val="28"/>
      <w:szCs w:val="28"/>
    </w:rPr>
  </w:style>
  <w:style w:type="paragraph" w:styleId="a5">
    <w:name w:val="List Paragraph"/>
    <w:basedOn w:val="a"/>
    <w:uiPriority w:val="1"/>
    <w:qFormat/>
  </w:style>
  <w:style w:type="paragraph" w:customStyle="1" w:styleId="TableParagraph">
    <w:name w:val="Table Paragraph"/>
    <w:basedOn w:val="a"/>
    <w:uiPriority w:val="1"/>
    <w:qFormat/>
    <w:pPr>
      <w:ind w:left="88"/>
    </w:pPr>
  </w:style>
  <w:style w:type="paragraph" w:styleId="a6">
    <w:name w:val="Balloon Text"/>
    <w:basedOn w:val="a"/>
    <w:link w:val="a7"/>
    <w:uiPriority w:val="99"/>
    <w:semiHidden/>
    <w:unhideWhenUsed/>
    <w:rsid w:val="00EF54B0"/>
    <w:rPr>
      <w:rFonts w:ascii="Segoe UI" w:hAnsi="Segoe UI" w:cs="Segoe UI"/>
      <w:sz w:val="18"/>
      <w:szCs w:val="18"/>
    </w:rPr>
  </w:style>
  <w:style w:type="character" w:customStyle="1" w:styleId="a7">
    <w:name w:val="Текст выноски Знак"/>
    <w:basedOn w:val="a0"/>
    <w:link w:val="a6"/>
    <w:uiPriority w:val="99"/>
    <w:semiHidden/>
    <w:rsid w:val="00EF54B0"/>
    <w:rPr>
      <w:rFonts w:ascii="Segoe UI" w:eastAsia="Times New Roman" w:hAnsi="Segoe UI" w:cs="Segoe UI"/>
      <w:sz w:val="18"/>
      <w:szCs w:val="18"/>
      <w:lang w:val="uk-UA"/>
    </w:rPr>
  </w:style>
  <w:style w:type="character" w:styleId="a8">
    <w:name w:val="Strong"/>
    <w:basedOn w:val="a0"/>
    <w:uiPriority w:val="22"/>
    <w:qFormat/>
    <w:rsid w:val="00294F5F"/>
    <w:rPr>
      <w:b/>
      <w:bCs/>
    </w:rPr>
  </w:style>
  <w:style w:type="character" w:styleId="a9">
    <w:name w:val="Emphasis"/>
    <w:basedOn w:val="a0"/>
    <w:uiPriority w:val="20"/>
    <w:qFormat/>
    <w:rsid w:val="00294F5F"/>
    <w:rPr>
      <w:i/>
      <w:iCs/>
    </w:rPr>
  </w:style>
  <w:style w:type="character" w:styleId="aa">
    <w:name w:val="Hyperlink"/>
    <w:basedOn w:val="a0"/>
    <w:uiPriority w:val="99"/>
    <w:unhideWhenUsed/>
    <w:rsid w:val="00294F5F"/>
    <w:rPr>
      <w:color w:val="0000FF" w:themeColor="hyperlink"/>
      <w:u w:val="single"/>
    </w:rPr>
  </w:style>
  <w:style w:type="character" w:customStyle="1" w:styleId="1">
    <w:name w:val="Незакрита згадка1"/>
    <w:basedOn w:val="a0"/>
    <w:uiPriority w:val="99"/>
    <w:semiHidden/>
    <w:unhideWhenUsed/>
    <w:rsid w:val="00294F5F"/>
    <w:rPr>
      <w:color w:val="605E5C"/>
      <w:shd w:val="clear" w:color="auto" w:fill="E1DFDD"/>
    </w:rPr>
  </w:style>
  <w:style w:type="paragraph" w:customStyle="1" w:styleId="Default">
    <w:name w:val="Default"/>
    <w:rsid w:val="00A166F4"/>
    <w:pPr>
      <w:widowControl/>
      <w:adjustRightInd w:val="0"/>
    </w:pPr>
    <w:rPr>
      <w:rFonts w:ascii="Times New Roman" w:hAnsi="Times New Roman" w:cs="Times New Roman"/>
      <w:color w:val="000000"/>
      <w:sz w:val="24"/>
      <w:szCs w:val="24"/>
      <w:lang w:val="ru-RU"/>
    </w:rPr>
  </w:style>
  <w:style w:type="paragraph" w:styleId="ab">
    <w:name w:val="No Spacing"/>
    <w:uiPriority w:val="1"/>
    <w:qFormat/>
    <w:rsid w:val="00690E5A"/>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210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eu.com.ua/" TargetMode="External"/><Relationship Id="rId3" Type="http://schemas.openxmlformats.org/officeDocument/2006/relationships/settings" Target="settings.xml"/><Relationship Id="rId7" Type="http://schemas.openxmlformats.org/officeDocument/2006/relationships/hyperlink" Target="http://www.eco.c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pr.gov.ua/"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saee.gov.ua/uk/ae" TargetMode="External"/><Relationship Id="rId4" Type="http://schemas.openxmlformats.org/officeDocument/2006/relationships/webSettings" Target="webSettings.xml"/><Relationship Id="rId9" Type="http://schemas.openxmlformats.org/officeDocument/2006/relationships/hyperlink" Target="http://www.ukrstat.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1939</Words>
  <Characters>11058</Characters>
  <Application>Microsoft Office Word</Application>
  <DocSecurity>0</DocSecurity>
  <Lines>92</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shevchenko sergey</dc:creator>
  <cp:lastModifiedBy>41</cp:lastModifiedBy>
  <cp:revision>4</cp:revision>
  <cp:lastPrinted>2024-11-18T11:25:00Z</cp:lastPrinted>
  <dcterms:created xsi:type="dcterms:W3CDTF">2025-09-24T08:18:00Z</dcterms:created>
  <dcterms:modified xsi:type="dcterms:W3CDTF">2025-09-24T08:27:00Z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2021-04-21T00:00:00Z</vt:filetime>
  </property>
  <property fmtid="{D5CDD505-2E9C-101B-9397-08002B2CF9AE}" pid="3" name="Creator">
    <vt:lpwstr>Microsoft® Word 2013</vt:lpwstr>
  </property>
  <property fmtid="{D5CDD505-2E9C-101B-9397-08002B2CF9AE}" pid="4" name="LastSaved">
    <vt:filetime>2024-11-18T00:00:00Z</vt:filetime>
  </property>
</Properties>
</file>