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6287" w14:textId="48684B39" w:rsidR="00A40C1E" w:rsidRPr="000A6986" w:rsidRDefault="00050838">
      <w:pPr>
        <w:rPr>
          <w:rFonts w:ascii="Times New Roman" w:hAnsi="Times New Roman" w:cs="Times New Roman"/>
          <w:sz w:val="28"/>
          <w:szCs w:val="28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  <w:r w:rsidR="000A6986" w:rsidRPr="000A6986">
        <w:rPr>
          <w:rFonts w:ascii="Times New Roman" w:hAnsi="Times New Roman" w:cs="Times New Roman"/>
          <w:sz w:val="28"/>
          <w:szCs w:val="28"/>
        </w:rPr>
        <w:t>ЗАТВЕРДЖ</w:t>
      </w:r>
      <w:r w:rsidR="000A6986">
        <w:rPr>
          <w:rFonts w:ascii="Times New Roman" w:hAnsi="Times New Roman" w:cs="Times New Roman"/>
          <w:sz w:val="28"/>
          <w:szCs w:val="28"/>
        </w:rPr>
        <w:t>УЮ</w:t>
      </w:r>
    </w:p>
    <w:p w14:paraId="64DE8EC2" w14:textId="14641CC8" w:rsidR="00723F0A" w:rsidRPr="000A6986" w:rsidRDefault="00723F0A">
      <w:pPr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</w:pPr>
      <w:r w:rsidRPr="000A69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Заступник директора з </w:t>
      </w:r>
    </w:p>
    <w:p w14:paraId="3739DFA9" w14:textId="1C0512AD" w:rsidR="00050838" w:rsidRPr="000A6986" w:rsidRDefault="00723F0A">
      <w:pPr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</w:pPr>
      <w:r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</w:t>
      </w:r>
      <w:r w:rsid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        </w:t>
      </w:r>
      <w:r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навчально-виховної роботи</w:t>
      </w:r>
    </w:p>
    <w:p w14:paraId="1A2FED7E" w14:textId="641AB2D4" w:rsidR="00723F0A" w:rsidRDefault="00723F0A">
      <w:pPr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</w:pPr>
      <w:r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</w:t>
      </w:r>
      <w:r w:rsid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           </w:t>
      </w:r>
      <w:r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_______</w:t>
      </w:r>
      <w:r w:rsidR="000A6986" w:rsidRPr="000A6986"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Марина КІБКАЛО</w:t>
      </w:r>
    </w:p>
    <w:p w14:paraId="6F4B6925" w14:textId="2E69D455" w:rsidR="000A6986" w:rsidRDefault="000A6986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A72518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A72518" w:rsidRPr="00A72518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___»_________2025р</w:t>
      </w:r>
    </w:p>
    <w:p w14:paraId="2D038823" w14:textId="7B8A7696" w:rsidR="006E7F81" w:rsidRDefault="006E7F81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09F44A76" w14:textId="780BC102" w:rsidR="006E7F81" w:rsidRDefault="006E7F81" w:rsidP="006E7F81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ПЛАН РОБОТИ</w:t>
      </w:r>
    </w:p>
    <w:p w14:paraId="75F86EA5" w14:textId="44D391DC" w:rsidR="006E7F81" w:rsidRDefault="006E7F81" w:rsidP="006E7F81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Секції з баскетболу</w:t>
      </w:r>
    </w:p>
    <w:p w14:paraId="038F87E8" w14:textId="3979A295" w:rsidR="006E7F81" w:rsidRDefault="006E7F81" w:rsidP="006E7F81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на 2025 – 2026 </w:t>
      </w:r>
      <w:proofErr w:type="spellStart"/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н.р</w:t>
      </w:r>
      <w:proofErr w:type="spellEnd"/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91307E5" w14:textId="6057C65A" w:rsidR="00E72AFF" w:rsidRDefault="00E72AFF" w:rsidP="00F00B31">
      <w:pPr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Керівник: Любов ВЛАДИЧЕНКО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7"/>
        <w:gridCol w:w="7377"/>
        <w:gridCol w:w="1689"/>
      </w:tblGrid>
      <w:tr w:rsidR="006E0CF9" w14:paraId="507C68E0" w14:textId="77777777" w:rsidTr="005A185B">
        <w:tc>
          <w:tcPr>
            <w:tcW w:w="787" w:type="dxa"/>
          </w:tcPr>
          <w:p w14:paraId="5FC0284C" w14:textId="77777777" w:rsidR="00435B19" w:rsidRDefault="00BB163C" w:rsidP="00BB163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№</w:t>
            </w:r>
          </w:p>
          <w:p w14:paraId="61520AF9" w14:textId="7AEB8C90" w:rsidR="00BB163C" w:rsidRDefault="00BB163C" w:rsidP="00BB163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з/п</w:t>
            </w:r>
          </w:p>
        </w:tc>
        <w:tc>
          <w:tcPr>
            <w:tcW w:w="7377" w:type="dxa"/>
          </w:tcPr>
          <w:p w14:paraId="237BECF8" w14:textId="24540319" w:rsidR="00435B19" w:rsidRDefault="00BB163C" w:rsidP="00BB163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Тема</w:t>
            </w:r>
          </w:p>
        </w:tc>
        <w:tc>
          <w:tcPr>
            <w:tcW w:w="1689" w:type="dxa"/>
          </w:tcPr>
          <w:p w14:paraId="643E98E5" w14:textId="4D4EF7FC" w:rsidR="00435B19" w:rsidRDefault="00BB163C" w:rsidP="00BB163C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Термін проведення</w:t>
            </w:r>
          </w:p>
        </w:tc>
      </w:tr>
      <w:tr w:rsidR="006E0CF9" w14:paraId="0BBAFF04" w14:textId="77777777" w:rsidTr="005A185B">
        <w:tc>
          <w:tcPr>
            <w:tcW w:w="787" w:type="dxa"/>
          </w:tcPr>
          <w:p w14:paraId="4FD0317D" w14:textId="13C676D6" w:rsidR="00435B19" w:rsidRDefault="006E0CF9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</w:p>
        </w:tc>
        <w:tc>
          <w:tcPr>
            <w:tcW w:w="7377" w:type="dxa"/>
          </w:tcPr>
          <w:p w14:paraId="010779A2" w14:textId="4D96B67C" w:rsidR="00435B19" w:rsidRPr="00F00B31" w:rsidRDefault="007B03D7" w:rsidP="00E72AFF">
            <w:pP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css-96zuhp-word-diff"/>
                <w:rFonts w:ascii="Times New Roman" w:hAnsi="Times New Roman" w:cs="Times New Roman"/>
                <w:sz w:val="27"/>
                <w:szCs w:val="27"/>
                <w:bdr w:val="single" w:sz="2" w:space="0" w:color="E5E7EB" w:frame="1"/>
              </w:rPr>
              <w:t xml:space="preserve">Календарне планування: </w:t>
            </w:r>
            <w:r w:rsidR="009304CE" w:rsidRPr="00F00B31">
              <w:rPr>
                <w:rStyle w:val="css-96zuhp-word-diff"/>
                <w:rFonts w:ascii="Times New Roman" w:hAnsi="Times New Roman" w:cs="Times New Roman"/>
                <w:sz w:val="27"/>
                <w:szCs w:val="27"/>
                <w:bdr w:val="single" w:sz="2" w:space="0" w:color="E5E7EB" w:frame="1"/>
              </w:rPr>
              <w:t>з</w:t>
            </w:r>
            <w:r w:rsidRPr="00F00B31">
              <w:rPr>
                <w:rStyle w:val="css-96zuhp-word-diff"/>
                <w:rFonts w:ascii="Times New Roman" w:hAnsi="Times New Roman" w:cs="Times New Roman"/>
                <w:sz w:val="27"/>
                <w:szCs w:val="27"/>
                <w:bdr w:val="single" w:sz="2" w:space="0" w:color="E5E7EB" w:frame="1"/>
              </w:rPr>
              <w:t>добуття основних відомостей з фізичної культури, гігієни та здорового способу життя, формування зацікавлення до занять фізичними вправами.</w:t>
            </w:r>
          </w:p>
        </w:tc>
        <w:tc>
          <w:tcPr>
            <w:tcW w:w="1689" w:type="dxa"/>
          </w:tcPr>
          <w:p w14:paraId="2E72FAB6" w14:textId="087AFF45" w:rsidR="005F5225" w:rsidRPr="005F5225" w:rsidRDefault="00884AFB" w:rsidP="00884A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</w:p>
          <w:p w14:paraId="16D1DA93" w14:textId="60370B59" w:rsidR="00435B19" w:rsidRPr="005F5225" w:rsidRDefault="00435B19" w:rsidP="005F5225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6E0CF9" w14:paraId="16F227E5" w14:textId="77777777" w:rsidTr="005A185B">
        <w:tc>
          <w:tcPr>
            <w:tcW w:w="787" w:type="dxa"/>
          </w:tcPr>
          <w:p w14:paraId="687080AE" w14:textId="39B7D210" w:rsidR="00435B19" w:rsidRDefault="004B42D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7377" w:type="dxa"/>
          </w:tcPr>
          <w:p w14:paraId="3F058AA6" w14:textId="2BC1D185" w:rsidR="004B42DF" w:rsidRPr="00F00B31" w:rsidRDefault="00051846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Теоретична підготовка: це теоретичні знання про баскетбол, історія баскетболу</w:t>
            </w:r>
            <w:r w:rsidR="00980974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, правила гри та суддівства</w:t>
            </w:r>
            <w:r w:rsidR="004B42DF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689" w:type="dxa"/>
          </w:tcPr>
          <w:p w14:paraId="52A4CA4F" w14:textId="48E2FF90" w:rsidR="00435B19" w:rsidRPr="00884AFB" w:rsidRDefault="00884AF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84AF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Жовтень</w:t>
            </w:r>
          </w:p>
        </w:tc>
      </w:tr>
      <w:tr w:rsidR="004B42DF" w14:paraId="63AB67B2" w14:textId="77777777" w:rsidTr="005A185B">
        <w:tc>
          <w:tcPr>
            <w:tcW w:w="787" w:type="dxa"/>
          </w:tcPr>
          <w:p w14:paraId="32CB9E78" w14:textId="5C029171" w:rsidR="004B42DF" w:rsidRDefault="004B42D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7377" w:type="dxa"/>
          </w:tcPr>
          <w:p w14:paraId="488B3BA8" w14:textId="630D77A5" w:rsidR="004B42DF" w:rsidRPr="00F00B31" w:rsidRDefault="004B42DF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Технічна підготовка. Техніка нападу: </w:t>
            </w:r>
            <w:r w:rsidR="009304CE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едення м’яча, передачі, кидки з місця та в русі, штрафні кидки. Техніка захисту: </w:t>
            </w:r>
            <w:r w:rsidR="009304CE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сновна стійка, переміщення приставними кроками, вибивання, накривання м’яча.</w:t>
            </w:r>
          </w:p>
        </w:tc>
        <w:tc>
          <w:tcPr>
            <w:tcW w:w="1689" w:type="dxa"/>
          </w:tcPr>
          <w:p w14:paraId="207C829C" w14:textId="32C9CEEA" w:rsidR="004B42DF" w:rsidRPr="00884AFB" w:rsidRDefault="00884AF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84AF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Протягом  року</w:t>
            </w:r>
          </w:p>
        </w:tc>
      </w:tr>
      <w:tr w:rsidR="004B42DF" w14:paraId="06871FDA" w14:textId="77777777" w:rsidTr="005A185B">
        <w:tc>
          <w:tcPr>
            <w:tcW w:w="787" w:type="dxa"/>
          </w:tcPr>
          <w:p w14:paraId="691AA461" w14:textId="69928FE3" w:rsidR="004B42DF" w:rsidRDefault="004B42D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7377" w:type="dxa"/>
          </w:tcPr>
          <w:p w14:paraId="3E20FDBF" w14:textId="78A51D1D" w:rsidR="004B42DF" w:rsidRPr="00F00B31" w:rsidRDefault="004B42DF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Тактична підготовка: індивідуальні дії (вибір локації), групові дії ( заслони та «стійка», командні дії.</w:t>
            </w:r>
          </w:p>
        </w:tc>
        <w:tc>
          <w:tcPr>
            <w:tcW w:w="1689" w:type="dxa"/>
          </w:tcPr>
          <w:p w14:paraId="12B3606E" w14:textId="24D7B92A" w:rsidR="004B42DF" w:rsidRPr="00884AFB" w:rsidRDefault="00884AF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84AF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Протягом  року</w:t>
            </w:r>
          </w:p>
        </w:tc>
      </w:tr>
      <w:tr w:rsidR="006E0CF9" w14:paraId="28BABB87" w14:textId="77777777" w:rsidTr="005A185B">
        <w:tc>
          <w:tcPr>
            <w:tcW w:w="787" w:type="dxa"/>
          </w:tcPr>
          <w:p w14:paraId="62F144F2" w14:textId="3D69F8F3" w:rsidR="00435B19" w:rsidRDefault="004B42D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7377" w:type="dxa"/>
          </w:tcPr>
          <w:p w14:paraId="5CEEE010" w14:textId="0DD98042" w:rsidR="00435B19" w:rsidRPr="00F00B31" w:rsidRDefault="00E301B0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Фізична підготовка: </w:t>
            </w:r>
            <w:r w:rsidR="009304CE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ключає загальну фізичну підготовку та спеціальну фізичну підготовку.</w:t>
            </w:r>
          </w:p>
        </w:tc>
        <w:tc>
          <w:tcPr>
            <w:tcW w:w="1689" w:type="dxa"/>
          </w:tcPr>
          <w:p w14:paraId="5316B215" w14:textId="02E75190" w:rsidR="00435B19" w:rsidRPr="00884AFB" w:rsidRDefault="00884AF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84AF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Протягом  року</w:t>
            </w:r>
          </w:p>
        </w:tc>
      </w:tr>
      <w:tr w:rsidR="006E0CF9" w14:paraId="6352B198" w14:textId="77777777" w:rsidTr="005A185B">
        <w:tc>
          <w:tcPr>
            <w:tcW w:w="787" w:type="dxa"/>
          </w:tcPr>
          <w:p w14:paraId="1EB8F31A" w14:textId="48D936E1" w:rsidR="00435B19" w:rsidRDefault="004B42D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7377" w:type="dxa"/>
          </w:tcPr>
          <w:p w14:paraId="3852E3BE" w14:textId="56F1AE26" w:rsidR="00435B19" w:rsidRPr="00F00B31" w:rsidRDefault="00287F7D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Навчально – ігрова діяльність: Естафети з елементами баскетболу, навчальна двостороння гра.</w:t>
            </w:r>
          </w:p>
        </w:tc>
        <w:tc>
          <w:tcPr>
            <w:tcW w:w="1689" w:type="dxa"/>
          </w:tcPr>
          <w:p w14:paraId="5EF7CBCF" w14:textId="7F30A87F" w:rsidR="00435B19" w:rsidRPr="00884AFB" w:rsidRDefault="00884AF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84AF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Протягом  року</w:t>
            </w:r>
          </w:p>
        </w:tc>
      </w:tr>
      <w:tr w:rsidR="006E0CF9" w14:paraId="6C9EADE9" w14:textId="77777777" w:rsidTr="005A185B">
        <w:tc>
          <w:tcPr>
            <w:tcW w:w="787" w:type="dxa"/>
          </w:tcPr>
          <w:p w14:paraId="7673F58C" w14:textId="6C1A24CA" w:rsidR="00435B19" w:rsidRDefault="009304CE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7377" w:type="dxa"/>
          </w:tcPr>
          <w:p w14:paraId="599FFA30" w14:textId="7C14680C" w:rsidR="00435B19" w:rsidRPr="00F00B31" w:rsidRDefault="009304CE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Участь збірної команди юнаків у товариських зустрічах з збірною командою Д</w:t>
            </w:r>
            <w:r w:rsidR="004C6C3F"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ІПФК</w:t>
            </w:r>
          </w:p>
        </w:tc>
        <w:tc>
          <w:tcPr>
            <w:tcW w:w="1689" w:type="dxa"/>
          </w:tcPr>
          <w:p w14:paraId="17C260DF" w14:textId="77777777" w:rsidR="00435B19" w:rsidRDefault="000609C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Грудень</w:t>
            </w:r>
          </w:p>
          <w:p w14:paraId="694DE6DD" w14:textId="732EAB2C" w:rsidR="000609CB" w:rsidRPr="00884AFB" w:rsidRDefault="000609C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Січень</w:t>
            </w:r>
          </w:p>
        </w:tc>
      </w:tr>
      <w:tr w:rsidR="006E0CF9" w14:paraId="179BD1A7" w14:textId="77777777" w:rsidTr="005A185B">
        <w:tc>
          <w:tcPr>
            <w:tcW w:w="787" w:type="dxa"/>
          </w:tcPr>
          <w:p w14:paraId="1E82A6A1" w14:textId="1CD18ED1" w:rsidR="00435B19" w:rsidRDefault="004C6C3F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8</w:t>
            </w:r>
          </w:p>
        </w:tc>
        <w:tc>
          <w:tcPr>
            <w:tcW w:w="7377" w:type="dxa"/>
          </w:tcPr>
          <w:p w14:paraId="153F2005" w14:textId="210BFADA" w:rsidR="00435B19" w:rsidRPr="00F00B31" w:rsidRDefault="004C6C3F" w:rsidP="00E72AFF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Участь збірної команди дівчат у товариських зустрічах з збірною командою ДІПФК</w:t>
            </w:r>
          </w:p>
        </w:tc>
        <w:tc>
          <w:tcPr>
            <w:tcW w:w="1689" w:type="dxa"/>
          </w:tcPr>
          <w:p w14:paraId="31BC15C4" w14:textId="5E9C3C25" w:rsidR="00435B19" w:rsidRPr="00884AFB" w:rsidRDefault="000609C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Листопад</w:t>
            </w:r>
          </w:p>
        </w:tc>
      </w:tr>
      <w:tr w:rsidR="004C6C3F" w14:paraId="66F3DEC7" w14:textId="77777777" w:rsidTr="005A185B">
        <w:tc>
          <w:tcPr>
            <w:tcW w:w="787" w:type="dxa"/>
          </w:tcPr>
          <w:p w14:paraId="0C52A060" w14:textId="32D6D9CF" w:rsidR="004C6C3F" w:rsidRDefault="00F00B31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9</w:t>
            </w:r>
          </w:p>
        </w:tc>
        <w:tc>
          <w:tcPr>
            <w:tcW w:w="7377" w:type="dxa"/>
          </w:tcPr>
          <w:p w14:paraId="58DF292A" w14:textId="2DEDC4A6" w:rsidR="004C6C3F" w:rsidRPr="00F00B31" w:rsidRDefault="00F00B31" w:rsidP="00E72AFF">
            <w:pPr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00B31">
              <w:rPr>
                <w:rFonts w:ascii="Times New Roman" w:eastAsia="Calibri" w:hAnsi="Times New Roman" w:cs="Times New Roman"/>
                <w:sz w:val="28"/>
                <w:szCs w:val="28"/>
              </w:rPr>
              <w:t>Прийняти участь у змаганнях з  баскетболу юнакам згідно з Положенням про студентські спортивні ігри серед ЗПФО</w:t>
            </w:r>
          </w:p>
        </w:tc>
        <w:tc>
          <w:tcPr>
            <w:tcW w:w="1689" w:type="dxa"/>
          </w:tcPr>
          <w:p w14:paraId="043B0322" w14:textId="70581FD2" w:rsidR="004C6C3F" w:rsidRPr="000609CB" w:rsidRDefault="000609C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09C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Згідно розкладу</w:t>
            </w:r>
          </w:p>
        </w:tc>
      </w:tr>
      <w:tr w:rsidR="00F00B31" w14:paraId="52C8B7CE" w14:textId="77777777" w:rsidTr="005A185B">
        <w:tc>
          <w:tcPr>
            <w:tcW w:w="787" w:type="dxa"/>
          </w:tcPr>
          <w:p w14:paraId="4E27B5F0" w14:textId="6B264A83" w:rsidR="00F00B31" w:rsidRDefault="00F00B31" w:rsidP="004C6C3F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a3"/>
                <w:color w:val="333333"/>
                <w:bdr w:val="none" w:sz="0" w:space="0" w:color="auto" w:frame="1"/>
                <w:shd w:val="clear" w:color="auto" w:fill="FFFFFF"/>
              </w:rPr>
              <w:t>0</w:t>
            </w:r>
          </w:p>
        </w:tc>
        <w:tc>
          <w:tcPr>
            <w:tcW w:w="7377" w:type="dxa"/>
          </w:tcPr>
          <w:p w14:paraId="647B91BA" w14:textId="64926C76" w:rsidR="00F00B31" w:rsidRPr="00F00B31" w:rsidRDefault="00F00B31" w:rsidP="00E72A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B31">
              <w:rPr>
                <w:rFonts w:ascii="Times New Roman" w:eastAsia="Calibri" w:hAnsi="Times New Roman" w:cs="Times New Roman"/>
                <w:sz w:val="28"/>
                <w:szCs w:val="28"/>
              </w:rPr>
              <w:t>Прийняти участь у змаганнях з  баскетболу дівчатам згідно з Положенням про студентські спортивні ігри серед ЗПФО</w:t>
            </w:r>
          </w:p>
        </w:tc>
        <w:tc>
          <w:tcPr>
            <w:tcW w:w="1689" w:type="dxa"/>
          </w:tcPr>
          <w:p w14:paraId="739268BB" w14:textId="02B5205C" w:rsidR="00F00B31" w:rsidRPr="00884AFB" w:rsidRDefault="000609CB" w:rsidP="00884AFB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609CB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Згідно розкладу</w:t>
            </w:r>
          </w:p>
        </w:tc>
      </w:tr>
    </w:tbl>
    <w:p w14:paraId="6C1F1715" w14:textId="196E9C60" w:rsidR="00E72AFF" w:rsidRDefault="00F00B31" w:rsidP="00E72AFF">
      <w:pP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Робот</w:t>
      </w:r>
      <w:r w:rsidR="0030455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а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гуртка: вівторок, четвер</w:t>
      </w:r>
      <w:r w:rsidR="0030455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74974F5B" w14:textId="283BA522" w:rsidR="0030455C" w:rsidRPr="0030455C" w:rsidRDefault="0030455C" w:rsidP="0030455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озглянуто на засіданні циклової комісії </w:t>
      </w:r>
      <w:r w:rsidR="00C559CC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C559CC">
        <w:rPr>
          <w:rFonts w:ascii="Times New Roman" w:eastAsia="Times New Roman" w:hAnsi="Times New Roman" w:cs="Times New Roman"/>
          <w:sz w:val="28"/>
          <w:szCs w:val="28"/>
          <w:lang w:eastAsia="uk-UA"/>
        </w:rPr>
        <w:t>ізичного виховання.</w:t>
      </w: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BCC5596" w14:textId="1955E473" w:rsidR="0030455C" w:rsidRPr="0030455C" w:rsidRDefault="0030455C" w:rsidP="003045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 № </w:t>
      </w:r>
      <w:r w:rsidR="00C410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749E2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="00C410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5749E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</w:t>
      </w: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C410F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  </w:t>
      </w:r>
    </w:p>
    <w:p w14:paraId="18FC3B54" w14:textId="77777777" w:rsidR="0030455C" w:rsidRPr="0030455C" w:rsidRDefault="0030455C" w:rsidP="0030455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431E0D0" w14:textId="77777777" w:rsidR="00A56B40" w:rsidRDefault="0030455C" w:rsidP="0030455C">
      <w:pPr>
        <w:spacing w:after="0" w:line="276" w:lineRule="auto"/>
        <w:jc w:val="both"/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</w:pPr>
      <w:r w:rsidRPr="0030455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циклової комісії ___________   Юрій САМОЙЛЕН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</w:t>
      </w:r>
      <w:r w:rsidR="000A6986">
        <w:rPr>
          <w:rStyle w:val="a3"/>
          <w:rFonts w:ascii="Georgia" w:hAnsi="Georgia"/>
          <w:color w:val="333333"/>
          <w:bdr w:val="none" w:sz="0" w:space="0" w:color="auto" w:frame="1"/>
          <w:shd w:val="clear" w:color="auto" w:fill="FFFFFF"/>
        </w:rPr>
        <w:t xml:space="preserve">               </w:t>
      </w:r>
    </w:p>
    <w:p w14:paraId="27937CB4" w14:textId="7241AD58" w:rsidR="000A6986" w:rsidRPr="003178D1" w:rsidRDefault="00AA1E98" w:rsidP="00A56B40">
      <w:pPr>
        <w:spacing w:after="0" w:line="276" w:lineRule="auto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178D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ЗВІ</w:t>
      </w:r>
      <w:r w:rsidR="008E34A3" w:rsidRPr="003178D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</w:t>
      </w:r>
    </w:p>
    <w:p w14:paraId="4B0B4FF8" w14:textId="59BB6E7C" w:rsidR="008E34A3" w:rsidRDefault="008E34A3" w:rsidP="008E34A3">
      <w:pPr>
        <w:spacing w:after="0" w:line="276" w:lineRule="auto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178D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 роботу секції з баскетболу</w:t>
      </w:r>
    </w:p>
    <w:p w14:paraId="068A5E85" w14:textId="77777777" w:rsidR="00B16B53" w:rsidRPr="003178D1" w:rsidRDefault="00B16B53" w:rsidP="008E34A3">
      <w:pPr>
        <w:spacing w:after="0" w:line="276" w:lineRule="auto"/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0E21DDD" w14:textId="72F81F85" w:rsidR="005A218B" w:rsidRPr="00B16B53" w:rsidRDefault="005A218B" w:rsidP="005A218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8D1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71741B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B16B53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Керівник секції</w:t>
      </w:r>
      <w:r w:rsidRPr="00B16B5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викладач циклової комісії </w:t>
      </w:r>
      <w:r w:rsidR="00591189"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ізичного виховання, викладач вищої категорії  </w:t>
      </w:r>
      <w:proofErr w:type="spellStart"/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Владиченко</w:t>
      </w:r>
      <w:proofErr w:type="spellEnd"/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ЛМ</w:t>
      </w:r>
    </w:p>
    <w:p w14:paraId="0A413CF3" w14:textId="573DA299" w:rsidR="005A218B" w:rsidRPr="00B16B53" w:rsidRDefault="005A218B" w:rsidP="00C229C4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56B40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  Секція</w:t>
      </w:r>
      <w:r w:rsidR="00591189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була</w:t>
      </w:r>
      <w:r w:rsidR="00A56B40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спрямована </w:t>
      </w:r>
      <w:r w:rsidR="00434E9F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формувати збірні команди та готувати учасників до  змагань, що стимулює прагнення до вдосконалення фізичних навичок</w:t>
      </w:r>
      <w:r w:rsidR="00CF26C6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. </w:t>
      </w:r>
      <w:r w:rsidR="00CF26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Програма гуртка була спрямована на набуття базових знань з гігієни,</w:t>
      </w:r>
      <w:r w:rsidR="00CF26C6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</w:t>
      </w:r>
      <w:r w:rsidR="00A56B40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>основ здоров'я та здорового способу життя; виховання інтересу, потреби та звички до занять фізичними вправами, для покращення функціональних можливостей організму, розвитку основних систем, що забезпечують життя, так і на формування мотиваційних і функціональних компетенцій щодо баскетбол</w:t>
      </w:r>
      <w:r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>у.</w:t>
      </w:r>
    </w:p>
    <w:p w14:paraId="4F004592" w14:textId="33DE344B" w:rsidR="00B4779C" w:rsidRPr="00B16B53" w:rsidRDefault="005A218B" w:rsidP="00AA1E9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 </w:t>
      </w:r>
      <w:r w:rsidR="00AA1E98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</w:t>
      </w:r>
      <w:r w:rsidR="0071741B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</w:t>
      </w:r>
      <w:r w:rsidR="00AA1E98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Розроблен</w:t>
      </w:r>
      <w:r w:rsidR="0097164A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>ий та затверджений навчальний план</w:t>
      </w:r>
      <w:r w:rsidR="00B4779C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, </w:t>
      </w:r>
      <w:r w:rsidR="00B4779C" w:rsidRPr="00B16B53">
        <w:rPr>
          <w:rStyle w:val="css-96zuhp-word-diff"/>
          <w:rFonts w:ascii="Times New Roman" w:hAnsi="Times New Roman" w:cs="Times New Roman"/>
          <w:sz w:val="28"/>
          <w:szCs w:val="28"/>
          <w:bdr w:val="single" w:sz="2" w:space="0" w:color="E5E7EB" w:frame="1"/>
        </w:rPr>
        <w:t>календарне планування</w:t>
      </w:r>
      <w:r w:rsidR="0097164A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та графік тренувань.</w:t>
      </w:r>
      <w:r w:rsidR="008862C3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CE385AA" w14:textId="2A531BE7" w:rsidR="00AE05C6" w:rsidRPr="00B16B53" w:rsidRDefault="00B4779C" w:rsidP="00AA1E98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Здобувачі освіти збірної команди юнаків та дівчат не</w:t>
      </w:r>
      <w:r w:rsidR="002C0FE4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2C0FE4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протипоказань до занять  баскетболом</w:t>
      </w:r>
      <w:r w:rsidR="00CF26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мають довідки від лікаря</w:t>
      </w: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8E8B2A8" w14:textId="3D628C05" w:rsidR="00B16B53" w:rsidRDefault="00AE05C6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2D179E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звітній період 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навчально- тренувальної діяльності</w:t>
      </w:r>
      <w:r w:rsidR="007825FB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проведені інструктажі з БЖД. 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25FB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2D179E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добувачі освіти  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вдосконалювали </w:t>
      </w:r>
      <w:r w:rsidR="007825FB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технічні елементи гри</w:t>
      </w:r>
      <w:r w:rsidR="002D179E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179E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Виконували навчальні вправи</w:t>
      </w:r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парах трійках, </w:t>
      </w:r>
      <w:proofErr w:type="spellStart"/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зоний</w:t>
      </w:r>
      <w:proofErr w:type="spellEnd"/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персональний захист.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Розвивали фізичні якості гнучк</w:t>
      </w:r>
      <w:r w:rsidR="00C05EAA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r w:rsidR="00C05EAA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, витривал</w:t>
      </w:r>
      <w:r w:rsidR="00C05EAA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ість</w:t>
      </w:r>
      <w:r w:rsidR="00E56BC6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2A1B" w:rsidRPr="00B16B53">
        <w:rPr>
          <w:rFonts w:ascii="Times New Roman" w:hAnsi="Times New Roman" w:cs="Times New Roman"/>
          <w:color w:val="155724"/>
          <w:sz w:val="28"/>
          <w:szCs w:val="28"/>
          <w:shd w:val="clear" w:color="auto" w:fill="E9F7EF"/>
        </w:rPr>
        <w:t xml:space="preserve"> </w:t>
      </w:r>
      <w:proofErr w:type="spellStart"/>
      <w:r w:rsidR="00322A1B" w:rsidRPr="00B16B53">
        <w:rPr>
          <w:rFonts w:ascii="Times New Roman" w:hAnsi="Times New Roman" w:cs="Times New Roman"/>
          <w:sz w:val="28"/>
          <w:szCs w:val="28"/>
          <w:shd w:val="clear" w:color="auto" w:fill="E9F7EF"/>
        </w:rPr>
        <w:t>швидкісно</w:t>
      </w:r>
      <w:proofErr w:type="spellEnd"/>
      <w:r w:rsidR="00322A1B" w:rsidRPr="00B16B53">
        <w:rPr>
          <w:rFonts w:ascii="Times New Roman" w:hAnsi="Times New Roman" w:cs="Times New Roman"/>
          <w:sz w:val="28"/>
          <w:szCs w:val="28"/>
          <w:shd w:val="clear" w:color="auto" w:fill="E9F7EF"/>
        </w:rPr>
        <w:t>-силов</w:t>
      </w:r>
      <w:r w:rsidR="00B16B53">
        <w:rPr>
          <w:rFonts w:ascii="Times New Roman" w:hAnsi="Times New Roman" w:cs="Times New Roman"/>
          <w:sz w:val="28"/>
          <w:szCs w:val="28"/>
          <w:shd w:val="clear" w:color="auto" w:fill="E9F7EF"/>
        </w:rPr>
        <w:t>і</w:t>
      </w:r>
      <w:r w:rsidR="00322A1B" w:rsidRPr="00B16B53">
        <w:rPr>
          <w:rFonts w:ascii="Times New Roman" w:hAnsi="Times New Roman" w:cs="Times New Roman"/>
          <w:sz w:val="28"/>
          <w:szCs w:val="28"/>
          <w:shd w:val="clear" w:color="auto" w:fill="E9F7EF"/>
        </w:rPr>
        <w:t xml:space="preserve"> якост</w:t>
      </w:r>
      <w:r w:rsidR="00B16B53">
        <w:rPr>
          <w:rFonts w:ascii="Times New Roman" w:hAnsi="Times New Roman" w:cs="Times New Roman"/>
          <w:sz w:val="28"/>
          <w:szCs w:val="28"/>
          <w:shd w:val="clear" w:color="auto" w:fill="E9F7EF"/>
        </w:rPr>
        <w:t>і</w:t>
      </w:r>
      <w:r w:rsidR="00C05EAA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178D1" w:rsidRPr="00B16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8A29E2" w:rsidRP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>устрічалися у товариських зустрічах зі збірними командами юнаків та дівчат ДІПФК</w:t>
      </w:r>
      <w:r w:rsidR="00B16B53">
        <w:rPr>
          <w:rFonts w:ascii="Times New Roman" w:hAnsi="Times New Roman" w:cs="Times New Roman"/>
          <w:sz w:val="28"/>
          <w:szCs w:val="28"/>
          <w:shd w:val="clear" w:color="auto" w:fill="F8F4F1"/>
        </w:rPr>
        <w:t>.</w:t>
      </w:r>
    </w:p>
    <w:p w14:paraId="08A262C7" w14:textId="77777777" w:rsidR="00B16B53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235A4951" w14:textId="77777777" w:rsidR="00B16B53" w:rsidRPr="00B16B53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060F4B31" w14:textId="2BC28FAF" w:rsidR="005C3FE9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B16B53">
        <w:t xml:space="preserve"> </w:t>
      </w:r>
      <w:r>
        <w:rPr>
          <w:noProof/>
        </w:rPr>
        <w:drawing>
          <wp:inline distT="0" distB="0" distL="0" distR="0" wp14:anchorId="1490CC39" wp14:editId="47E85CFC">
            <wp:extent cx="3181350" cy="2447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0F09C9" wp14:editId="0BAB04CF">
            <wp:extent cx="2847975" cy="2476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0F2F" w14:textId="4946725F" w:rsidR="00AE626D" w:rsidRDefault="00AE626D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9E7B42" w14:textId="10EB572A" w:rsidR="00B16B53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7BA4F9" w14:textId="3574BF92" w:rsidR="00B16B53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E61915" w14:textId="485D1AB0" w:rsidR="00B16B53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D5A688" w14:textId="77777777" w:rsidR="00B16B53" w:rsidRPr="003178D1" w:rsidRDefault="00B16B53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93B2A2" w14:textId="77777777" w:rsidR="00800491" w:rsidRPr="003178D1" w:rsidRDefault="00800491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279A713A" w14:textId="4774ED3F" w:rsidR="00800491" w:rsidRDefault="00800491" w:rsidP="00A56B4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78D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Приймали участь у змаганнях з </w:t>
      </w:r>
      <w:r w:rsidR="00693DFB" w:rsidRPr="003178D1">
        <w:rPr>
          <w:rFonts w:ascii="Times New Roman" w:eastAsia="Calibri" w:hAnsi="Times New Roman" w:cs="Times New Roman"/>
          <w:sz w:val="28"/>
          <w:szCs w:val="28"/>
        </w:rPr>
        <w:t>баскетболу 3х3</w:t>
      </w:r>
      <w:r w:rsidRPr="003178D1">
        <w:rPr>
          <w:rFonts w:ascii="Times New Roman" w:eastAsia="Calibri" w:hAnsi="Times New Roman" w:cs="Times New Roman"/>
          <w:sz w:val="28"/>
          <w:szCs w:val="28"/>
        </w:rPr>
        <w:t xml:space="preserve"> дівчата та юнаки згідно з Положенням про студентські спортивні ігри серед ЗПФО</w:t>
      </w:r>
      <w:r w:rsidR="009D4CF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BE6A8B" w14:textId="77777777" w:rsidR="008F775D" w:rsidRDefault="008F775D" w:rsidP="00A56B4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247392" w14:textId="6ECCF6DC" w:rsidR="009D4CF8" w:rsidRPr="003178D1" w:rsidRDefault="008F775D" w:rsidP="00A56B4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8274BEF" wp14:editId="261F11F3">
            <wp:extent cx="2933700" cy="270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969F06" wp14:editId="5D21EB93">
            <wp:extent cx="3028950" cy="2676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06728" w14:textId="0CF5B688" w:rsidR="00800491" w:rsidRPr="003178D1" w:rsidRDefault="00800491" w:rsidP="00A56B40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509E9538" w14:textId="069C602D" w:rsidR="00C05EAA" w:rsidRPr="003178D1" w:rsidRDefault="00C05EAA" w:rsidP="0059118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3178D1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  </w:t>
      </w:r>
    </w:p>
    <w:p w14:paraId="49682F0F" w14:textId="5F411212" w:rsidR="00591189" w:rsidRPr="003178D1" w:rsidRDefault="00591189" w:rsidP="0059118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  <w:r w:rsidRPr="003178D1">
        <w:rPr>
          <w:rFonts w:ascii="Times New Roman" w:hAnsi="Times New Roman" w:cs="Times New Roman"/>
          <w:sz w:val="28"/>
          <w:szCs w:val="28"/>
          <w:shd w:val="clear" w:color="auto" w:fill="F8F4F1"/>
        </w:rPr>
        <w:t xml:space="preserve">   </w:t>
      </w:r>
    </w:p>
    <w:p w14:paraId="0117C3B1" w14:textId="60F63017" w:rsidR="007B1001" w:rsidRPr="007B1001" w:rsidRDefault="003178D1" w:rsidP="007B1001">
      <w:pPr>
        <w:shd w:val="clear" w:color="auto" w:fill="F8F4F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78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hyperlink r:id="rId9" w:tgtFrame="_blank" w:history="1"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Робота спортивної секції є ефективним засобом фізичного, соціального та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 психологічного розвитку учасників. Вона забезпечує систематичні заняття 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фізичною культурою, формує здорові звички, розвиває рухові навички та 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сприяє підготовці до спортивних змагань. Використання сучасних методів 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контролю та планування підвищує ефективність роботи секції та дозволяє 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досягати поставлених цілей у розвитку фізичної культури та спорту серед</w:t>
        </w:r>
        <w:r w:rsidR="008F775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r w:rsidR="007B1001" w:rsidRPr="007B1001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 молоді</w:t>
        </w:r>
      </w:hyperlink>
      <w:r w:rsidR="008F77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FED744" w14:textId="7BF537BC" w:rsidR="007B1001" w:rsidRDefault="007B1001" w:rsidP="0059118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096810F3" w14:textId="785EF23F" w:rsidR="008F775D" w:rsidRDefault="008F775D" w:rsidP="0059118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p w14:paraId="6D7F2923" w14:textId="162A9B3E" w:rsidR="00076C62" w:rsidRDefault="008F775D" w:rsidP="008F775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6B53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Керівник секції</w:t>
      </w:r>
      <w:r w:rsidRPr="00B16B53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викладач циклової комісії </w:t>
      </w:r>
    </w:p>
    <w:p w14:paraId="6E6487FF" w14:textId="770EC1A4" w:rsidR="008F775D" w:rsidRPr="00076C62" w:rsidRDefault="008F775D" w:rsidP="008F775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16B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фізичного виховання, викладач вищої категорії  </w:t>
      </w:r>
      <w:r w:rsidR="00076C62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_______Любов ВЛАДИЧЕНКО</w:t>
      </w:r>
    </w:p>
    <w:p w14:paraId="6D804F06" w14:textId="77777777" w:rsidR="008F775D" w:rsidRPr="00051CDB" w:rsidRDefault="008F775D" w:rsidP="00591189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8F4F1"/>
        </w:rPr>
      </w:pPr>
    </w:p>
    <w:sectPr w:rsidR="008F775D" w:rsidRPr="00051CDB" w:rsidSect="00050838">
      <w:pgSz w:w="11906" w:h="16838" w:code="9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58D"/>
    <w:multiLevelType w:val="multilevel"/>
    <w:tmpl w:val="0D18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649"/>
    <w:rsid w:val="00050838"/>
    <w:rsid w:val="00051846"/>
    <w:rsid w:val="00051CDB"/>
    <w:rsid w:val="000609CB"/>
    <w:rsid w:val="00076C62"/>
    <w:rsid w:val="000A3D00"/>
    <w:rsid w:val="000A6986"/>
    <w:rsid w:val="00133649"/>
    <w:rsid w:val="001A09CB"/>
    <w:rsid w:val="00277B0A"/>
    <w:rsid w:val="00282EE9"/>
    <w:rsid w:val="00287F7D"/>
    <w:rsid w:val="002C0FE4"/>
    <w:rsid w:val="002D179E"/>
    <w:rsid w:val="002F6475"/>
    <w:rsid w:val="0030455C"/>
    <w:rsid w:val="003178D1"/>
    <w:rsid w:val="00322A1B"/>
    <w:rsid w:val="003A13BC"/>
    <w:rsid w:val="00434E9F"/>
    <w:rsid w:val="00435B19"/>
    <w:rsid w:val="004B42DF"/>
    <w:rsid w:val="004C6C3F"/>
    <w:rsid w:val="005749E2"/>
    <w:rsid w:val="00591189"/>
    <w:rsid w:val="005A185B"/>
    <w:rsid w:val="005A218B"/>
    <w:rsid w:val="005C3FE9"/>
    <w:rsid w:val="005F5225"/>
    <w:rsid w:val="0060049E"/>
    <w:rsid w:val="0067226B"/>
    <w:rsid w:val="00693DFB"/>
    <w:rsid w:val="006E0CF9"/>
    <w:rsid w:val="006E7F81"/>
    <w:rsid w:val="006F14F3"/>
    <w:rsid w:val="0071741B"/>
    <w:rsid w:val="00723F0A"/>
    <w:rsid w:val="007825FB"/>
    <w:rsid w:val="007B03D7"/>
    <w:rsid w:val="007B1001"/>
    <w:rsid w:val="007E5D63"/>
    <w:rsid w:val="00800491"/>
    <w:rsid w:val="00884AFB"/>
    <w:rsid w:val="008862C3"/>
    <w:rsid w:val="008A29E2"/>
    <w:rsid w:val="008E34A3"/>
    <w:rsid w:val="008F775D"/>
    <w:rsid w:val="009304CE"/>
    <w:rsid w:val="0097164A"/>
    <w:rsid w:val="009746D7"/>
    <w:rsid w:val="00980974"/>
    <w:rsid w:val="009D4CF8"/>
    <w:rsid w:val="00A40C1E"/>
    <w:rsid w:val="00A56B40"/>
    <w:rsid w:val="00A72518"/>
    <w:rsid w:val="00AA1E98"/>
    <w:rsid w:val="00AE05C6"/>
    <w:rsid w:val="00AE626D"/>
    <w:rsid w:val="00B16B53"/>
    <w:rsid w:val="00B317A2"/>
    <w:rsid w:val="00B4779C"/>
    <w:rsid w:val="00BB163C"/>
    <w:rsid w:val="00C05EAA"/>
    <w:rsid w:val="00C06B2A"/>
    <w:rsid w:val="00C229C4"/>
    <w:rsid w:val="00C3558D"/>
    <w:rsid w:val="00C410F5"/>
    <w:rsid w:val="00C559CC"/>
    <w:rsid w:val="00CF26C6"/>
    <w:rsid w:val="00E301B0"/>
    <w:rsid w:val="00E56BC6"/>
    <w:rsid w:val="00E72AFF"/>
    <w:rsid w:val="00F00B31"/>
    <w:rsid w:val="00F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3D88"/>
  <w15:docId w15:val="{0C10E810-0FE5-4831-9394-A04529D0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F0A"/>
    <w:rPr>
      <w:b/>
      <w:bCs/>
    </w:rPr>
  </w:style>
  <w:style w:type="table" w:styleId="a4">
    <w:name w:val="Table Grid"/>
    <w:basedOn w:val="a1"/>
    <w:uiPriority w:val="39"/>
    <w:rsid w:val="0043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6zuhp-word-diff">
    <w:name w:val="css-96zuhp-word-diff"/>
    <w:basedOn w:val="a0"/>
    <w:rsid w:val="007B03D7"/>
  </w:style>
  <w:style w:type="paragraph" w:customStyle="1" w:styleId="gstkn">
    <w:name w:val="gs_tkn"/>
    <w:basedOn w:val="a"/>
    <w:rsid w:val="006E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6E0CF9"/>
    <w:rPr>
      <w:color w:val="0000FF"/>
      <w:u w:val="single"/>
    </w:rPr>
  </w:style>
  <w:style w:type="character" w:customStyle="1" w:styleId="gstkn1">
    <w:name w:val="gs_tkn1"/>
    <w:basedOn w:val="a0"/>
    <w:rsid w:val="006E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a30716f6c976590a06d4b4dbdb9b731fce209d29c38571ac216032ef88a28ad9JmltdHM9MTc3MjE1MDQwMA&amp;ptn=3&amp;ver=2&amp;hsh=4&amp;fclid=06cacff9-157e-6fb8-074b-da01146c6e4d&amp;psq=%d0%b2%d0%b8%d1%81%d0%bd%d0%be%d0%b2%d0%ba%d0%b8+%d1%80%d0%be%d0%b1%d0%be%d1%82%d0%b8+%d1%81%d0%bf%d0%be%d1%80%d1%82%d0%b8%d0%b2%d0%bd%d0%be%d1%97+%d1%81%d0%b5%d0%ba%d1%86%d1%96%d1%97&amp;u=a1aHR0cHM6Ly9uYXVyb2suY29tLnVhL3podXJuYWxpLXBsYW51dmFubnlhLXRhLW9ibGlrdS1yb2JvdGktc3BvcnRpdm5paC1ndXJ0a2l2LXNla2NpeS1kbHlhLXByb3ZlZGVubnlhLXBvemFrbGFzbm8tcm9ib3RpLXotdWNobnlhbWktei1pZ3JvdmloLXZpZGl2LXNwb3J0dS0yMDE2NjMuaHRtb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2026-02-27T03:57:00Z</dcterms:created>
  <dcterms:modified xsi:type="dcterms:W3CDTF">2026-02-27T17:02:00Z</dcterms:modified>
</cp:coreProperties>
</file>